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580" w:rsidRPr="003044FB" w:rsidRDefault="007D6BCD" w:rsidP="00A81580">
      <w:pPr>
        <w:pBdr>
          <w:top w:val="single" w:sz="4" w:space="1" w:color="auto"/>
          <w:left w:val="single" w:sz="4" w:space="4" w:color="auto"/>
          <w:bottom w:val="single" w:sz="4" w:space="1" w:color="auto"/>
          <w:right w:val="single" w:sz="4" w:space="4" w:color="auto"/>
        </w:pBdr>
        <w:jc w:val="center"/>
        <w:rPr>
          <w:rFonts w:ascii="Calibri" w:hAnsi="Calibri" w:cs="Calibri"/>
          <w:b/>
          <w:sz w:val="32"/>
          <w:szCs w:val="32"/>
        </w:rPr>
      </w:pPr>
      <w:r w:rsidRPr="003044FB">
        <w:rPr>
          <w:rFonts w:ascii="Calibri" w:hAnsi="Calibri" w:cs="Calibri"/>
          <w:b/>
          <w:sz w:val="32"/>
          <w:szCs w:val="32"/>
        </w:rPr>
        <w:t xml:space="preserve">DELIBERATION TYPE FIXANT (OU MODIFIANT) LES MODALITES DE MISE EN ŒUVRE </w:t>
      </w:r>
    </w:p>
    <w:p w:rsidR="00A81580" w:rsidRPr="003044FB" w:rsidRDefault="007D6BCD" w:rsidP="00A81580">
      <w:pPr>
        <w:pBdr>
          <w:top w:val="single" w:sz="4" w:space="1" w:color="auto"/>
          <w:left w:val="single" w:sz="4" w:space="4" w:color="auto"/>
          <w:bottom w:val="single" w:sz="4" w:space="1" w:color="auto"/>
          <w:right w:val="single" w:sz="4" w:space="4" w:color="auto"/>
        </w:pBdr>
        <w:jc w:val="center"/>
        <w:rPr>
          <w:rFonts w:ascii="Calibri" w:hAnsi="Calibri" w:cs="Calibri"/>
          <w:b/>
          <w:sz w:val="32"/>
          <w:szCs w:val="32"/>
        </w:rPr>
      </w:pPr>
      <w:r w:rsidRPr="003044FB">
        <w:rPr>
          <w:rFonts w:ascii="Calibri" w:hAnsi="Calibri" w:cs="Calibri"/>
          <w:b/>
          <w:sz w:val="32"/>
          <w:szCs w:val="32"/>
        </w:rPr>
        <w:t>DU COMPTE EPARGNE TEMPS (CET)</w:t>
      </w:r>
    </w:p>
    <w:p w:rsidR="00A81580" w:rsidRDefault="00A81580" w:rsidP="00A81580">
      <w:pPr>
        <w:rPr>
          <w:rFonts w:ascii="Calibri" w:hAnsi="Calibri" w:cs="Calibri"/>
          <w:sz w:val="20"/>
          <w:szCs w:val="20"/>
        </w:rPr>
      </w:pPr>
    </w:p>
    <w:p w:rsidR="003044FB" w:rsidRDefault="003044FB" w:rsidP="00A81580">
      <w:pPr>
        <w:rPr>
          <w:rFonts w:ascii="Calibri" w:hAnsi="Calibri" w:cs="Calibri"/>
          <w:sz w:val="20"/>
          <w:szCs w:val="20"/>
        </w:rPr>
      </w:pPr>
    </w:p>
    <w:p w:rsidR="003044FB" w:rsidRPr="003044FB" w:rsidRDefault="003044FB" w:rsidP="003044FB">
      <w:pPr>
        <w:pStyle w:val="Titre4"/>
        <w:rPr>
          <w:rFonts w:asciiTheme="minorHAnsi" w:hAnsiTheme="minorHAnsi" w:cstheme="minorHAnsi"/>
          <w:b/>
          <w:i w:val="0"/>
          <w:color w:val="auto"/>
          <w:sz w:val="24"/>
          <w:szCs w:val="24"/>
        </w:rPr>
      </w:pPr>
      <w:r w:rsidRPr="003044FB">
        <w:rPr>
          <w:rFonts w:asciiTheme="minorHAnsi" w:hAnsiTheme="minorHAnsi" w:cstheme="minorHAnsi"/>
          <w:b/>
          <w:i w:val="0"/>
          <w:color w:val="auto"/>
          <w:sz w:val="24"/>
          <w:szCs w:val="24"/>
        </w:rPr>
        <w:t>Nombre de membres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3044FB" w:rsidRPr="003044FB" w:rsidTr="00FD1680">
        <w:tc>
          <w:tcPr>
            <w:tcW w:w="921" w:type="dxa"/>
          </w:tcPr>
          <w:p w:rsidR="003044FB" w:rsidRPr="003044FB" w:rsidRDefault="003044FB" w:rsidP="00FD1680">
            <w:pPr>
              <w:jc w:val="center"/>
              <w:rPr>
                <w:rFonts w:asciiTheme="minorHAnsi" w:hAnsiTheme="minorHAnsi" w:cstheme="minorHAnsi"/>
                <w:sz w:val="20"/>
                <w:szCs w:val="20"/>
              </w:rPr>
            </w:pPr>
            <w:r w:rsidRPr="003044FB">
              <w:rPr>
                <w:rFonts w:asciiTheme="minorHAnsi" w:hAnsiTheme="minorHAnsi" w:cstheme="minorHAnsi"/>
                <w:noProof/>
                <w:sz w:val="20"/>
                <w:szCs w:val="20"/>
              </w:rPr>
              <mc:AlternateContent>
                <mc:Choice Requires="wps">
                  <w:drawing>
                    <wp:anchor distT="0" distB="0" distL="114300" distR="114300" simplePos="0" relativeHeight="251659264" behindDoc="0" locked="0" layoutInCell="0" allowOverlap="1" wp14:anchorId="64BBD4C9" wp14:editId="14DF1656">
                      <wp:simplePos x="0" y="0"/>
                      <wp:positionH relativeFrom="column">
                        <wp:posOffset>2776220</wp:posOffset>
                      </wp:positionH>
                      <wp:positionV relativeFrom="paragraph">
                        <wp:posOffset>50800</wp:posOffset>
                      </wp:positionV>
                      <wp:extent cx="2819400" cy="952500"/>
                      <wp:effectExtent l="8890" t="6350" r="0" b="1270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9400" cy="952500"/>
                              </a:xfrm>
                              <a:prstGeom prst="rect">
                                <a:avLst/>
                              </a:prstGeom>
                              <a:extLst>
                                <a:ext uri="{AF507438-7753-43E0-B8FC-AC1667EBCBE1}">
                                  <a14:hiddenEffects xmlns:a14="http://schemas.microsoft.com/office/drawing/2010/main">
                                    <a:effectLst/>
                                  </a14:hiddenEffects>
                                </a:ext>
                              </a:extLst>
                            </wps:spPr>
                            <wps:txbx>
                              <w:txbxContent>
                                <w:p w:rsidR="003044FB" w:rsidRDefault="003044FB" w:rsidP="003044FB">
                                  <w:pPr>
                                    <w:pStyle w:val="NormalWeb"/>
                                    <w:spacing w:before="0" w:beforeAutospacing="0" w:after="0" w:afterAutospacing="0"/>
                                    <w:jc w:val="center"/>
                                  </w:pPr>
                                  <w:r w:rsidRPr="003044FB">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 xml:space="preserve">NOM DE LA COLLECTIVITE OU </w:t>
                                  </w:r>
                                </w:p>
                                <w:p w:rsidR="003044FB" w:rsidRDefault="003044FB" w:rsidP="003044FB">
                                  <w:pPr>
                                    <w:pStyle w:val="NormalWeb"/>
                                    <w:spacing w:before="0" w:beforeAutospacing="0" w:after="0" w:afterAutospacing="0"/>
                                    <w:jc w:val="center"/>
                                  </w:pPr>
                                  <w:r w:rsidRPr="003044FB">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DE L'ETABLISSEMENT PUBLIC</w:t>
                                  </w:r>
                                </w:p>
                                <w:p w:rsidR="003044FB" w:rsidRDefault="003044FB" w:rsidP="003044FB">
                                  <w:pPr>
                                    <w:pStyle w:val="NormalWeb"/>
                                    <w:spacing w:before="0" w:beforeAutospacing="0" w:after="0" w:afterAutospacing="0"/>
                                    <w:jc w:val="center"/>
                                  </w:pPr>
                                  <w:r w:rsidRPr="003044FB">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Séance du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BBD4C9" id="_x0000_t202" coordsize="21600,21600" o:spt="202" path="m,l,21600r21600,l21600,xe">
                      <v:stroke joinstyle="miter"/>
                      <v:path gradientshapeok="t" o:connecttype="rect"/>
                    </v:shapetype>
                    <v:shape id="Zone de texte 4" o:spid="_x0000_s1026" type="#_x0000_t202" style="position:absolute;left:0;text-align:left;margin-left:218.6pt;margin-top:4pt;width:22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" o:allowincell="f" filled="f" stroked="f">
                      <o:lock v:ext="edit" shapetype="t"/>
                      <v:textbox style="mso-fit-shape-to-text:t">
                        <w:txbxContent>
                          <w:p w:rsidR="003044FB" w:rsidRDefault="003044FB" w:rsidP="003044FB">
                            <w:pPr>
                              <w:pStyle w:val="NormalWeb"/>
                              <w:spacing w:before="0" w:beforeAutospacing="0" w:after="0" w:afterAutospacing="0"/>
                              <w:jc w:val="center"/>
                            </w:pPr>
                            <w:r w:rsidRPr="003044FB">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 xml:space="preserve">NOM DE LA COLLECTIVITE OU </w:t>
                            </w:r>
                          </w:p>
                          <w:p w:rsidR="003044FB" w:rsidRDefault="003044FB" w:rsidP="003044FB">
                            <w:pPr>
                              <w:pStyle w:val="NormalWeb"/>
                              <w:spacing w:before="0" w:beforeAutospacing="0" w:after="0" w:afterAutospacing="0"/>
                              <w:jc w:val="center"/>
                            </w:pPr>
                            <w:r w:rsidRPr="003044FB">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DE L'ETABLISSEMENT PUBLIC</w:t>
                            </w:r>
                          </w:p>
                          <w:p w:rsidR="003044FB" w:rsidRDefault="003044FB" w:rsidP="003044FB">
                            <w:pPr>
                              <w:pStyle w:val="NormalWeb"/>
                              <w:spacing w:before="0" w:beforeAutospacing="0" w:after="0" w:afterAutospacing="0"/>
                              <w:jc w:val="center"/>
                            </w:pPr>
                            <w:r w:rsidRPr="003044FB">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Séance du .................</w:t>
                            </w:r>
                          </w:p>
                        </w:txbxContent>
                      </v:textbox>
                    </v:shape>
                  </w:pict>
                </mc:Fallback>
              </mc:AlternateContent>
            </w:r>
          </w:p>
        </w:tc>
      </w:tr>
    </w:tbl>
    <w:p w:rsidR="003044FB" w:rsidRPr="003044FB" w:rsidRDefault="003044FB" w:rsidP="003044FB">
      <w:pPr>
        <w:rPr>
          <w:rFonts w:asciiTheme="minorHAnsi" w:hAnsiTheme="minorHAnsi" w:cstheme="minorHAnsi"/>
          <w:sz w:val="20"/>
          <w:szCs w:val="20"/>
        </w:rPr>
      </w:pPr>
    </w:p>
    <w:p w:rsidR="003044FB" w:rsidRPr="003044FB" w:rsidRDefault="003044FB" w:rsidP="003044FB">
      <w:pPr>
        <w:pStyle w:val="Titre4"/>
        <w:rPr>
          <w:rFonts w:asciiTheme="minorHAnsi" w:hAnsiTheme="minorHAnsi" w:cstheme="minorHAnsi"/>
          <w:b/>
          <w:i w:val="0"/>
          <w:color w:val="auto"/>
          <w:sz w:val="24"/>
          <w:szCs w:val="24"/>
        </w:rPr>
      </w:pPr>
      <w:r w:rsidRPr="003044FB">
        <w:rPr>
          <w:rFonts w:asciiTheme="minorHAnsi" w:hAnsiTheme="minorHAnsi" w:cstheme="minorHAnsi"/>
          <w:b/>
          <w:i w:val="0"/>
          <w:color w:val="auto"/>
          <w:sz w:val="24"/>
          <w:szCs w:val="24"/>
        </w:rPr>
        <w:t>Nombre de présents</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3044FB" w:rsidRPr="003044FB" w:rsidTr="00FD1680">
        <w:tc>
          <w:tcPr>
            <w:tcW w:w="921" w:type="dxa"/>
          </w:tcPr>
          <w:p w:rsidR="003044FB" w:rsidRPr="003044FB" w:rsidRDefault="003044FB" w:rsidP="00FD1680">
            <w:pPr>
              <w:jc w:val="center"/>
              <w:rPr>
                <w:rFonts w:asciiTheme="minorHAnsi" w:hAnsiTheme="minorHAnsi" w:cstheme="minorHAnsi"/>
                <w:sz w:val="20"/>
                <w:szCs w:val="20"/>
              </w:rPr>
            </w:pPr>
          </w:p>
        </w:tc>
      </w:tr>
    </w:tbl>
    <w:p w:rsidR="003044FB" w:rsidRPr="003044FB" w:rsidRDefault="003044FB" w:rsidP="003044FB">
      <w:pPr>
        <w:rPr>
          <w:rFonts w:asciiTheme="minorHAnsi" w:hAnsiTheme="minorHAnsi" w:cstheme="minorHAnsi"/>
          <w:sz w:val="20"/>
          <w:szCs w:val="20"/>
        </w:rPr>
      </w:pPr>
      <w:r w:rsidRPr="003044FB">
        <w:rPr>
          <w:rFonts w:asciiTheme="minorHAnsi" w:hAnsiTheme="minorHAnsi" w:cstheme="minorHAnsi"/>
          <w:sz w:val="20"/>
          <w:szCs w:val="20"/>
        </w:rPr>
        <w:br w:type="textWrapping" w:clear="all"/>
      </w:r>
    </w:p>
    <w:p w:rsidR="003044FB" w:rsidRPr="003044FB" w:rsidRDefault="003044FB" w:rsidP="003044FB">
      <w:pPr>
        <w:rPr>
          <w:rFonts w:asciiTheme="minorHAnsi" w:hAnsiTheme="minorHAnsi" w:cstheme="minorHAnsi"/>
          <w:b/>
          <w:sz w:val="20"/>
          <w:szCs w:val="20"/>
        </w:rPr>
      </w:pPr>
      <w:r w:rsidRPr="003044FB">
        <w:rPr>
          <w:rFonts w:asciiTheme="minorHAnsi" w:hAnsiTheme="minorHAnsi" w:cstheme="minorHAnsi"/>
          <w:b/>
          <w:sz w:val="20"/>
          <w:szCs w:val="20"/>
        </w:rPr>
        <w:t>Pouvoirs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3044FB" w:rsidRPr="003044FB" w:rsidTr="00FD1680">
        <w:tc>
          <w:tcPr>
            <w:tcW w:w="921" w:type="dxa"/>
          </w:tcPr>
          <w:p w:rsidR="003044FB" w:rsidRPr="003044FB" w:rsidRDefault="003044FB" w:rsidP="00FD1680">
            <w:pPr>
              <w:jc w:val="center"/>
              <w:rPr>
                <w:rFonts w:asciiTheme="minorHAnsi" w:hAnsiTheme="minorHAnsi" w:cstheme="minorHAnsi"/>
                <w:sz w:val="20"/>
                <w:szCs w:val="20"/>
              </w:rPr>
            </w:pPr>
          </w:p>
        </w:tc>
      </w:tr>
    </w:tbl>
    <w:p w:rsidR="003044FB" w:rsidRPr="003044FB" w:rsidRDefault="003044FB" w:rsidP="003044FB">
      <w:pPr>
        <w:rPr>
          <w:rFonts w:asciiTheme="minorHAnsi" w:hAnsiTheme="minorHAnsi" w:cstheme="minorHAnsi"/>
          <w:sz w:val="20"/>
          <w:szCs w:val="20"/>
        </w:rPr>
      </w:pPr>
    </w:p>
    <w:p w:rsidR="003044FB" w:rsidRPr="003044FB" w:rsidRDefault="003044FB" w:rsidP="003044FB">
      <w:pPr>
        <w:pStyle w:val="Titre4"/>
        <w:rPr>
          <w:rFonts w:asciiTheme="minorHAnsi" w:hAnsiTheme="minorHAnsi" w:cstheme="minorHAnsi"/>
          <w:b/>
          <w:i w:val="0"/>
          <w:color w:val="auto"/>
          <w:sz w:val="24"/>
          <w:szCs w:val="24"/>
        </w:rPr>
      </w:pPr>
      <w:r w:rsidRPr="003044FB">
        <w:rPr>
          <w:rFonts w:asciiTheme="minorHAnsi" w:hAnsiTheme="minorHAnsi" w:cstheme="minorHAnsi"/>
          <w:b/>
          <w:i w:val="0"/>
          <w:color w:val="auto"/>
          <w:sz w:val="24"/>
          <w:szCs w:val="24"/>
        </w:rPr>
        <w:t>Nombre d’absents</w:t>
      </w:r>
    </w:p>
    <w:tbl>
      <w:tblPr>
        <w:tblW w:w="0" w:type="auto"/>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tblGrid>
      <w:tr w:rsidR="003044FB" w:rsidRPr="003044FB" w:rsidTr="00FD1680">
        <w:tc>
          <w:tcPr>
            <w:tcW w:w="1063" w:type="dxa"/>
            <w:tcBorders>
              <w:left w:val="single" w:sz="4" w:space="0" w:color="auto"/>
              <w:bottom w:val="single" w:sz="4" w:space="0" w:color="auto"/>
              <w:right w:val="single" w:sz="4" w:space="0" w:color="auto"/>
            </w:tcBorders>
          </w:tcPr>
          <w:p w:rsidR="003044FB" w:rsidRPr="003044FB" w:rsidRDefault="003044FB" w:rsidP="00FD1680">
            <w:pPr>
              <w:jc w:val="center"/>
              <w:rPr>
                <w:rFonts w:asciiTheme="minorHAnsi" w:hAnsiTheme="minorHAnsi" w:cstheme="minorHAnsi"/>
                <w:sz w:val="20"/>
                <w:szCs w:val="20"/>
              </w:rPr>
            </w:pPr>
          </w:p>
        </w:tc>
      </w:tr>
    </w:tbl>
    <w:p w:rsidR="003044FB" w:rsidRPr="003044FB" w:rsidRDefault="003044FB" w:rsidP="003044FB">
      <w:pPr>
        <w:ind w:left="2410"/>
        <w:jc w:val="both"/>
        <w:rPr>
          <w:rFonts w:asciiTheme="minorHAnsi" w:hAnsiTheme="minorHAnsi" w:cstheme="minorHAnsi"/>
          <w:sz w:val="20"/>
          <w:szCs w:val="20"/>
        </w:rPr>
      </w:pPr>
      <w:r w:rsidRPr="003044FB">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4D68A99F" wp14:editId="4340246F">
                <wp:simplePos x="0" y="0"/>
                <wp:positionH relativeFrom="column">
                  <wp:posOffset>-101572</wp:posOffset>
                </wp:positionH>
                <wp:positionV relativeFrom="paragraph">
                  <wp:posOffset>157977</wp:posOffset>
                </wp:positionV>
                <wp:extent cx="914400" cy="342900"/>
                <wp:effectExtent l="1270" t="254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4FB" w:rsidRPr="003044FB" w:rsidRDefault="003044FB" w:rsidP="003044FB">
                            <w:pPr>
                              <w:rPr>
                                <w:rFonts w:asciiTheme="minorHAnsi" w:hAnsiTheme="minorHAnsi" w:cstheme="minorHAnsi"/>
                                <w:b/>
                              </w:rPr>
                            </w:pPr>
                            <w:r w:rsidRPr="003044FB">
                              <w:rPr>
                                <w:rFonts w:asciiTheme="minorHAnsi" w:hAnsiTheme="minorHAnsi" w:cstheme="minorHAnsi"/>
                                <w:b/>
                              </w:rPr>
                              <w:t>Quorum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8A99F" id="Zone de texte 3" o:spid="_x0000_s1027" type="#_x0000_t202" style="position:absolute;left:0;text-align:left;margin-left:-8pt;margin-top:12.4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" stroked="f">
                <v:textbox>
                  <w:txbxContent>
                    <w:p w:rsidR="003044FB" w:rsidRPr="003044FB" w:rsidRDefault="003044FB" w:rsidP="003044FB">
                      <w:pPr>
                        <w:rPr>
                          <w:rFonts w:asciiTheme="minorHAnsi" w:hAnsiTheme="minorHAnsi" w:cstheme="minorHAnsi"/>
                          <w:b/>
                        </w:rPr>
                      </w:pPr>
                      <w:r w:rsidRPr="003044FB">
                        <w:rPr>
                          <w:rFonts w:asciiTheme="minorHAnsi" w:hAnsiTheme="minorHAnsi" w:cstheme="minorHAnsi"/>
                          <w:b/>
                        </w:rPr>
                        <w:t>Quorum</w:t>
                      </w:r>
                    </w:p>
                  </w:txbxContent>
                </v:textbox>
              </v:shape>
            </w:pict>
          </mc:Fallback>
        </mc:AlternateContent>
      </w:r>
      <w:r w:rsidRPr="003044FB">
        <w:rPr>
          <w:rFonts w:asciiTheme="minorHAnsi" w:hAnsiTheme="minorHAnsi" w:cstheme="minorHAnsi"/>
          <w:sz w:val="20"/>
          <w:szCs w:val="20"/>
        </w:rPr>
        <w:t>L’an deux mille …., …..(date) à …. h (heures), le Conseil Municipal (ou conseil communautaire, conseil syndical, conseil d’administration) dûment convoqué le ………… s’est réuni sous la présidence de ………….., Maire (ou Président).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3044FB" w:rsidRPr="003044FB" w:rsidTr="00FD1680">
        <w:tc>
          <w:tcPr>
            <w:tcW w:w="921" w:type="dxa"/>
          </w:tcPr>
          <w:p w:rsidR="003044FB" w:rsidRPr="003044FB" w:rsidRDefault="003044FB" w:rsidP="00FD1680">
            <w:pPr>
              <w:jc w:val="center"/>
              <w:rPr>
                <w:rFonts w:asciiTheme="minorHAnsi" w:hAnsiTheme="minorHAnsi" w:cstheme="minorHAnsi"/>
                <w:sz w:val="20"/>
                <w:szCs w:val="20"/>
              </w:rPr>
            </w:pPr>
          </w:p>
        </w:tc>
      </w:tr>
    </w:tbl>
    <w:p w:rsidR="003044FB" w:rsidRPr="003044FB" w:rsidRDefault="003044FB" w:rsidP="003044FB">
      <w:pPr>
        <w:ind w:left="708" w:firstLine="708"/>
        <w:rPr>
          <w:rFonts w:asciiTheme="minorHAnsi" w:hAnsiTheme="minorHAnsi" w:cstheme="minorHAnsi"/>
          <w:sz w:val="20"/>
          <w:szCs w:val="20"/>
        </w:rPr>
      </w:pPr>
      <w:r w:rsidRPr="003044FB">
        <w:rPr>
          <w:rFonts w:asciiTheme="minorHAnsi" w:hAnsiTheme="minorHAnsi" w:cstheme="minorHAnsi"/>
          <w:b/>
          <w:sz w:val="20"/>
          <w:szCs w:val="20"/>
          <w:u w:val="single"/>
        </w:rPr>
        <w:t>Etaient présents</w:t>
      </w:r>
      <w:r w:rsidRPr="003044FB">
        <w:rPr>
          <w:rFonts w:asciiTheme="minorHAnsi" w:hAnsiTheme="minorHAnsi" w:cstheme="minorHAnsi"/>
          <w:sz w:val="20"/>
          <w:szCs w:val="20"/>
        </w:rPr>
        <w:t> </w:t>
      </w:r>
    </w:p>
    <w:p w:rsidR="003044FB" w:rsidRPr="003044FB" w:rsidRDefault="003044FB" w:rsidP="003044FB">
      <w:pPr>
        <w:ind w:left="708" w:firstLine="708"/>
        <w:rPr>
          <w:rFonts w:asciiTheme="minorHAnsi" w:hAnsiTheme="minorHAnsi" w:cstheme="minorHAnsi"/>
          <w:sz w:val="20"/>
          <w:szCs w:val="20"/>
        </w:rPr>
      </w:pPr>
      <w:r w:rsidRPr="003044FB">
        <w:rPr>
          <w:rFonts w:asciiTheme="minorHAnsi" w:hAnsiTheme="minorHAnsi" w:cstheme="minorHAnsi"/>
          <w:sz w:val="20"/>
          <w:szCs w:val="20"/>
        </w:rPr>
        <w:t xml:space="preserve">- </w:t>
      </w:r>
    </w:p>
    <w:p w:rsidR="003044FB" w:rsidRPr="003044FB" w:rsidRDefault="003044FB" w:rsidP="003044FB">
      <w:pPr>
        <w:ind w:left="1416"/>
        <w:rPr>
          <w:rFonts w:asciiTheme="minorHAnsi" w:hAnsiTheme="minorHAnsi" w:cstheme="minorHAnsi"/>
          <w:sz w:val="20"/>
          <w:szCs w:val="20"/>
        </w:rPr>
      </w:pPr>
      <w:r w:rsidRPr="003044FB">
        <w:rPr>
          <w:rFonts w:asciiTheme="minorHAnsi" w:hAnsiTheme="minorHAnsi" w:cstheme="minorHAnsi"/>
          <w:sz w:val="20"/>
          <w:szCs w:val="20"/>
        </w:rPr>
        <w:t xml:space="preserve">- </w:t>
      </w:r>
    </w:p>
    <w:p w:rsidR="003044FB" w:rsidRPr="003044FB" w:rsidRDefault="003044FB" w:rsidP="003044FB">
      <w:pPr>
        <w:ind w:left="708" w:firstLine="708"/>
        <w:rPr>
          <w:rFonts w:asciiTheme="minorHAnsi" w:hAnsiTheme="minorHAnsi" w:cstheme="minorHAnsi"/>
          <w:sz w:val="20"/>
          <w:szCs w:val="20"/>
        </w:rPr>
      </w:pPr>
      <w:r w:rsidRPr="003044FB">
        <w:rPr>
          <w:rFonts w:asciiTheme="minorHAnsi" w:hAnsiTheme="minorHAnsi" w:cstheme="minorHAnsi"/>
          <w:sz w:val="20"/>
          <w:szCs w:val="20"/>
        </w:rPr>
        <w:t xml:space="preserve">- </w:t>
      </w:r>
    </w:p>
    <w:p w:rsidR="003044FB" w:rsidRPr="003044FB" w:rsidRDefault="003044FB" w:rsidP="003044FB">
      <w:pPr>
        <w:ind w:left="708" w:firstLine="708"/>
        <w:jc w:val="center"/>
        <w:rPr>
          <w:rFonts w:asciiTheme="minorHAnsi" w:hAnsiTheme="minorHAnsi" w:cstheme="minorHAnsi"/>
          <w:sz w:val="20"/>
          <w:szCs w:val="20"/>
        </w:rPr>
      </w:pPr>
    </w:p>
    <w:p w:rsidR="003044FB" w:rsidRPr="003044FB" w:rsidRDefault="003044FB" w:rsidP="003044FB">
      <w:pPr>
        <w:ind w:left="708" w:firstLine="708"/>
        <w:rPr>
          <w:rFonts w:asciiTheme="minorHAnsi" w:hAnsiTheme="minorHAnsi" w:cstheme="minorHAnsi"/>
          <w:b/>
          <w:sz w:val="20"/>
          <w:szCs w:val="20"/>
          <w:u w:val="single"/>
        </w:rPr>
      </w:pPr>
      <w:r w:rsidRPr="003044FB">
        <w:rPr>
          <w:rFonts w:asciiTheme="minorHAnsi" w:hAnsiTheme="minorHAnsi" w:cstheme="minorHAnsi"/>
          <w:b/>
          <w:sz w:val="20"/>
          <w:szCs w:val="20"/>
          <w:u w:val="single"/>
        </w:rPr>
        <w:t>Pouvoirs :</w:t>
      </w:r>
    </w:p>
    <w:p w:rsidR="003044FB" w:rsidRPr="003044FB" w:rsidRDefault="003044FB" w:rsidP="003044FB">
      <w:pPr>
        <w:ind w:left="708" w:firstLine="708"/>
        <w:rPr>
          <w:rFonts w:asciiTheme="minorHAnsi" w:hAnsiTheme="minorHAnsi" w:cstheme="minorHAnsi"/>
          <w:sz w:val="20"/>
          <w:szCs w:val="20"/>
        </w:rPr>
      </w:pPr>
      <w:r w:rsidRPr="003044FB">
        <w:rPr>
          <w:rFonts w:asciiTheme="minorHAnsi" w:hAnsiTheme="minorHAnsi" w:cstheme="minorHAnsi"/>
          <w:sz w:val="20"/>
          <w:szCs w:val="20"/>
        </w:rPr>
        <w:t xml:space="preserve">- </w:t>
      </w:r>
    </w:p>
    <w:p w:rsidR="003044FB" w:rsidRPr="003044FB" w:rsidRDefault="003044FB" w:rsidP="003044FB">
      <w:pPr>
        <w:ind w:left="708" w:firstLine="708"/>
        <w:rPr>
          <w:rFonts w:asciiTheme="minorHAnsi" w:hAnsiTheme="minorHAnsi" w:cstheme="minorHAnsi"/>
          <w:sz w:val="20"/>
          <w:szCs w:val="20"/>
        </w:rPr>
      </w:pPr>
      <w:r w:rsidRPr="003044FB">
        <w:rPr>
          <w:rFonts w:asciiTheme="minorHAnsi" w:hAnsiTheme="minorHAnsi" w:cstheme="minorHAnsi"/>
          <w:sz w:val="20"/>
          <w:szCs w:val="20"/>
        </w:rPr>
        <w:t xml:space="preserve">- </w:t>
      </w:r>
    </w:p>
    <w:p w:rsidR="003044FB" w:rsidRPr="003044FB" w:rsidRDefault="003044FB" w:rsidP="003044FB">
      <w:pPr>
        <w:ind w:left="708" w:firstLine="708"/>
        <w:rPr>
          <w:rFonts w:asciiTheme="minorHAnsi" w:hAnsiTheme="minorHAnsi" w:cstheme="minorHAnsi"/>
          <w:sz w:val="20"/>
          <w:szCs w:val="20"/>
        </w:rPr>
      </w:pPr>
      <w:r w:rsidRPr="003044FB">
        <w:rPr>
          <w:rFonts w:asciiTheme="minorHAnsi" w:hAnsiTheme="minorHAnsi" w:cstheme="minorHAnsi"/>
          <w:sz w:val="20"/>
          <w:szCs w:val="20"/>
        </w:rPr>
        <w:t xml:space="preserve">- </w:t>
      </w:r>
    </w:p>
    <w:p w:rsidR="003044FB" w:rsidRPr="003044FB" w:rsidRDefault="003044FB" w:rsidP="003044FB">
      <w:pPr>
        <w:ind w:left="708" w:firstLine="708"/>
        <w:rPr>
          <w:rFonts w:asciiTheme="minorHAnsi" w:hAnsiTheme="minorHAnsi" w:cstheme="minorHAnsi"/>
          <w:sz w:val="20"/>
          <w:szCs w:val="20"/>
        </w:rPr>
      </w:pPr>
    </w:p>
    <w:p w:rsidR="003044FB" w:rsidRPr="003044FB" w:rsidRDefault="003044FB" w:rsidP="003044FB">
      <w:pPr>
        <w:ind w:left="708" w:firstLine="708"/>
        <w:rPr>
          <w:rFonts w:asciiTheme="minorHAnsi" w:hAnsiTheme="minorHAnsi" w:cstheme="minorHAnsi"/>
          <w:sz w:val="20"/>
          <w:szCs w:val="20"/>
        </w:rPr>
      </w:pPr>
      <w:r w:rsidRPr="003044FB">
        <w:rPr>
          <w:rFonts w:asciiTheme="minorHAnsi" w:hAnsiTheme="minorHAnsi" w:cstheme="minorHAnsi"/>
          <w:b/>
          <w:sz w:val="20"/>
          <w:szCs w:val="20"/>
          <w:u w:val="single"/>
        </w:rPr>
        <w:t>Absents excusés</w:t>
      </w:r>
      <w:r w:rsidRPr="003044FB">
        <w:rPr>
          <w:rFonts w:asciiTheme="minorHAnsi" w:hAnsiTheme="minorHAnsi" w:cstheme="minorHAnsi"/>
          <w:sz w:val="20"/>
          <w:szCs w:val="20"/>
        </w:rPr>
        <w:t> :</w:t>
      </w:r>
    </w:p>
    <w:p w:rsidR="003044FB" w:rsidRPr="003044FB" w:rsidRDefault="003044FB" w:rsidP="003044FB">
      <w:pPr>
        <w:ind w:left="1416"/>
        <w:rPr>
          <w:rFonts w:asciiTheme="minorHAnsi" w:hAnsiTheme="minorHAnsi" w:cstheme="minorHAnsi"/>
          <w:sz w:val="20"/>
          <w:szCs w:val="20"/>
        </w:rPr>
      </w:pPr>
      <w:r w:rsidRPr="003044FB">
        <w:rPr>
          <w:rFonts w:asciiTheme="minorHAnsi" w:hAnsiTheme="minorHAnsi" w:cstheme="minorHAnsi"/>
          <w:sz w:val="20"/>
          <w:szCs w:val="20"/>
        </w:rPr>
        <w:t xml:space="preserve">- </w:t>
      </w:r>
    </w:p>
    <w:p w:rsidR="003044FB" w:rsidRPr="003044FB" w:rsidRDefault="003044FB" w:rsidP="003044FB">
      <w:pPr>
        <w:ind w:left="708" w:firstLine="708"/>
        <w:rPr>
          <w:rFonts w:asciiTheme="minorHAnsi" w:hAnsiTheme="minorHAnsi" w:cstheme="minorHAnsi"/>
          <w:sz w:val="20"/>
          <w:szCs w:val="20"/>
        </w:rPr>
      </w:pPr>
      <w:r w:rsidRPr="003044FB">
        <w:rPr>
          <w:rFonts w:asciiTheme="minorHAnsi" w:hAnsiTheme="minorHAnsi" w:cstheme="minorHAnsi"/>
          <w:sz w:val="20"/>
          <w:szCs w:val="20"/>
        </w:rPr>
        <w:t xml:space="preserve">- </w:t>
      </w:r>
    </w:p>
    <w:p w:rsidR="003044FB" w:rsidRPr="003044FB" w:rsidRDefault="003044FB" w:rsidP="003044FB">
      <w:pPr>
        <w:ind w:left="708" w:firstLine="708"/>
        <w:rPr>
          <w:rFonts w:asciiTheme="minorHAnsi" w:hAnsiTheme="minorHAnsi" w:cstheme="minorHAnsi"/>
          <w:sz w:val="20"/>
          <w:szCs w:val="20"/>
        </w:rPr>
      </w:pPr>
      <w:r w:rsidRPr="003044FB">
        <w:rPr>
          <w:rFonts w:asciiTheme="minorHAnsi" w:hAnsiTheme="minorHAnsi" w:cstheme="minorHAnsi"/>
          <w:sz w:val="20"/>
          <w:szCs w:val="20"/>
        </w:rPr>
        <w:t xml:space="preserve">- </w:t>
      </w:r>
    </w:p>
    <w:p w:rsidR="003044FB" w:rsidRPr="003044FB" w:rsidRDefault="003044FB" w:rsidP="003044FB">
      <w:pPr>
        <w:ind w:left="708" w:firstLine="708"/>
        <w:rPr>
          <w:rFonts w:asciiTheme="minorHAnsi" w:hAnsiTheme="minorHAnsi" w:cstheme="minorHAnsi"/>
          <w:sz w:val="20"/>
          <w:szCs w:val="20"/>
        </w:rPr>
      </w:pPr>
    </w:p>
    <w:p w:rsidR="003044FB" w:rsidRPr="003044FB" w:rsidRDefault="003044FB" w:rsidP="003044FB">
      <w:pPr>
        <w:ind w:left="708" w:firstLine="708"/>
        <w:rPr>
          <w:rFonts w:asciiTheme="minorHAnsi" w:hAnsiTheme="minorHAnsi" w:cstheme="minorHAnsi"/>
          <w:b/>
          <w:sz w:val="20"/>
          <w:szCs w:val="20"/>
          <w:u w:val="single"/>
        </w:rPr>
      </w:pPr>
      <w:r w:rsidRPr="003044FB">
        <w:rPr>
          <w:rFonts w:asciiTheme="minorHAnsi" w:hAnsiTheme="minorHAnsi" w:cstheme="minorHAnsi"/>
          <w:b/>
          <w:sz w:val="20"/>
          <w:szCs w:val="20"/>
          <w:u w:val="single"/>
        </w:rPr>
        <w:t>Absents :</w:t>
      </w:r>
    </w:p>
    <w:p w:rsidR="003044FB" w:rsidRPr="003044FB" w:rsidRDefault="003A2778" w:rsidP="003A2778">
      <w:pPr>
        <w:ind w:left="1416"/>
        <w:rPr>
          <w:rFonts w:asciiTheme="minorHAnsi" w:hAnsiTheme="minorHAnsi" w:cstheme="minorHAnsi"/>
          <w:sz w:val="20"/>
          <w:szCs w:val="20"/>
        </w:rPr>
      </w:pPr>
      <w:r>
        <w:rPr>
          <w:rFonts w:asciiTheme="minorHAnsi" w:hAnsiTheme="minorHAnsi" w:cstheme="minorHAnsi"/>
          <w:sz w:val="20"/>
          <w:szCs w:val="20"/>
        </w:rPr>
        <w:t>-</w:t>
      </w:r>
      <w:r w:rsidR="003044FB" w:rsidRPr="003044FB">
        <w:rPr>
          <w:rFonts w:asciiTheme="minorHAnsi" w:hAnsiTheme="minorHAnsi" w:cstheme="minorHAnsi"/>
          <w:sz w:val="20"/>
          <w:szCs w:val="20"/>
        </w:rPr>
        <w:t xml:space="preserve"> </w:t>
      </w:r>
    </w:p>
    <w:p w:rsidR="003044FB" w:rsidRPr="003044FB" w:rsidRDefault="003044FB" w:rsidP="003044FB">
      <w:pPr>
        <w:ind w:left="1416"/>
        <w:rPr>
          <w:rFonts w:asciiTheme="minorHAnsi" w:hAnsiTheme="minorHAnsi" w:cstheme="minorHAnsi"/>
          <w:sz w:val="20"/>
          <w:szCs w:val="20"/>
        </w:rPr>
      </w:pPr>
      <w:r w:rsidRPr="003044FB">
        <w:rPr>
          <w:rFonts w:asciiTheme="minorHAnsi" w:hAnsiTheme="minorHAnsi" w:cstheme="minorHAnsi"/>
          <w:sz w:val="20"/>
          <w:szCs w:val="20"/>
        </w:rPr>
        <w:t>-</w:t>
      </w:r>
    </w:p>
    <w:p w:rsidR="003044FB" w:rsidRPr="003044FB" w:rsidRDefault="003044FB" w:rsidP="003044FB">
      <w:pPr>
        <w:ind w:left="708" w:firstLine="708"/>
        <w:rPr>
          <w:rFonts w:asciiTheme="minorHAnsi" w:hAnsiTheme="minorHAnsi" w:cstheme="minorHAnsi"/>
          <w:sz w:val="20"/>
          <w:szCs w:val="20"/>
        </w:rPr>
      </w:pPr>
    </w:p>
    <w:p w:rsidR="003044FB" w:rsidRPr="003044FB" w:rsidRDefault="003044FB" w:rsidP="003044FB">
      <w:pPr>
        <w:ind w:left="1416"/>
        <w:rPr>
          <w:rFonts w:asciiTheme="minorHAnsi" w:hAnsiTheme="minorHAnsi" w:cstheme="minorHAnsi"/>
          <w:b/>
          <w:sz w:val="20"/>
          <w:szCs w:val="20"/>
          <w:u w:val="single"/>
        </w:rPr>
      </w:pPr>
      <w:r w:rsidRPr="003044FB">
        <w:rPr>
          <w:rFonts w:asciiTheme="minorHAnsi" w:hAnsiTheme="minorHAnsi" w:cstheme="minorHAnsi"/>
          <w:b/>
          <w:sz w:val="20"/>
          <w:szCs w:val="20"/>
          <w:u w:val="single"/>
        </w:rPr>
        <w:t>Secrétaire de séance</w:t>
      </w:r>
    </w:p>
    <w:p w:rsidR="003044FB" w:rsidRPr="005B2702" w:rsidRDefault="003044FB" w:rsidP="003044FB">
      <w:pPr>
        <w:ind w:left="708" w:firstLine="708"/>
        <w:rPr>
          <w:rFonts w:asciiTheme="minorHAnsi" w:hAnsiTheme="minorHAnsi" w:cstheme="minorHAnsi"/>
        </w:rPr>
      </w:pPr>
      <w:r w:rsidRPr="005B2702">
        <w:rPr>
          <w:rFonts w:asciiTheme="minorHAnsi" w:hAnsiTheme="minorHAnsi" w:cstheme="minorHAnsi"/>
        </w:rPr>
        <w:t xml:space="preserve">- </w:t>
      </w:r>
    </w:p>
    <w:p w:rsidR="003044FB" w:rsidRPr="00735449" w:rsidRDefault="003044FB" w:rsidP="003044FB">
      <w:pPr>
        <w:pStyle w:val="Titre2"/>
        <w:ind w:left="1416"/>
        <w:rPr>
          <w:rFonts w:asciiTheme="minorHAnsi" w:hAnsiTheme="minorHAnsi" w:cstheme="minorHAnsi"/>
          <w:b/>
          <w:color w:val="auto"/>
          <w:sz w:val="20"/>
          <w:u w:val="single"/>
        </w:rPr>
      </w:pPr>
      <w:r w:rsidRPr="00735449">
        <w:rPr>
          <w:rFonts w:asciiTheme="minorHAnsi" w:hAnsiTheme="minorHAnsi" w:cstheme="minorHAnsi"/>
          <w:b/>
          <w:color w:val="auto"/>
          <w:sz w:val="20"/>
          <w:u w:val="single"/>
        </w:rPr>
        <w:t>Assistaient également</w:t>
      </w:r>
    </w:p>
    <w:p w:rsidR="003044FB" w:rsidRPr="005B2702" w:rsidRDefault="003044FB" w:rsidP="003044FB">
      <w:pPr>
        <w:ind w:left="708" w:firstLine="708"/>
        <w:rPr>
          <w:rFonts w:asciiTheme="minorHAnsi" w:hAnsiTheme="minorHAnsi" w:cstheme="minorHAnsi"/>
        </w:rPr>
      </w:pPr>
      <w:r w:rsidRPr="005B2702">
        <w:rPr>
          <w:rFonts w:asciiTheme="minorHAnsi" w:hAnsiTheme="minorHAnsi" w:cstheme="minorHAnsi"/>
        </w:rPr>
        <w:t xml:space="preserve">- </w:t>
      </w:r>
    </w:p>
    <w:p w:rsidR="003044FB" w:rsidRPr="005B2702" w:rsidRDefault="003044FB" w:rsidP="003044FB">
      <w:pPr>
        <w:rPr>
          <w:rFonts w:asciiTheme="minorHAnsi" w:hAnsiTheme="minorHAnsi" w:cstheme="minorHAnsi"/>
          <w:b/>
        </w:rPr>
      </w:pPr>
    </w:p>
    <w:p w:rsidR="003044FB" w:rsidRPr="005B2702" w:rsidRDefault="003044FB" w:rsidP="003044FB">
      <w:pPr>
        <w:rPr>
          <w:rFonts w:asciiTheme="minorHAnsi" w:hAnsiTheme="minorHAnsi" w:cstheme="minorHAnsi"/>
          <w:b/>
        </w:rPr>
      </w:pPr>
    </w:p>
    <w:p w:rsidR="003044FB" w:rsidRPr="005B2702" w:rsidRDefault="003044FB" w:rsidP="003044FB">
      <w:pPr>
        <w:rPr>
          <w:rFonts w:asciiTheme="minorHAnsi" w:hAnsiTheme="minorHAnsi" w:cstheme="minorHAnsi"/>
          <w:b/>
        </w:rPr>
      </w:pPr>
    </w:p>
    <w:p w:rsidR="003044FB" w:rsidRPr="005B2702" w:rsidRDefault="003044FB" w:rsidP="003044FB">
      <w:pPr>
        <w:rPr>
          <w:rFonts w:asciiTheme="minorHAnsi" w:hAnsiTheme="minorHAnsi" w:cstheme="minorHAnsi"/>
          <w:b/>
        </w:rPr>
      </w:pPr>
    </w:p>
    <w:p w:rsidR="003044FB" w:rsidRPr="005B2702" w:rsidRDefault="003044FB" w:rsidP="003044FB">
      <w:pPr>
        <w:rPr>
          <w:rFonts w:asciiTheme="minorHAnsi" w:hAnsiTheme="minorHAnsi" w:cstheme="minorHAnsi"/>
          <w:b/>
        </w:rPr>
      </w:pPr>
    </w:p>
    <w:p w:rsidR="003044FB" w:rsidRDefault="003044FB" w:rsidP="003044FB">
      <w:pPr>
        <w:rPr>
          <w:rFonts w:asciiTheme="minorHAnsi" w:hAnsiTheme="minorHAnsi" w:cstheme="minorHAnsi"/>
          <w:b/>
        </w:rPr>
      </w:pPr>
    </w:p>
    <w:p w:rsidR="003044FB" w:rsidRDefault="003044FB" w:rsidP="003044FB">
      <w:pPr>
        <w:rPr>
          <w:rFonts w:asciiTheme="minorHAnsi" w:hAnsiTheme="minorHAnsi" w:cstheme="minorHAnsi"/>
          <w:b/>
        </w:rPr>
      </w:pPr>
    </w:p>
    <w:p w:rsidR="003044FB" w:rsidRDefault="003044FB" w:rsidP="003044FB">
      <w:pPr>
        <w:rPr>
          <w:rFonts w:asciiTheme="minorHAnsi" w:hAnsiTheme="minorHAnsi" w:cstheme="minorHAnsi"/>
          <w:b/>
        </w:rPr>
      </w:pPr>
    </w:p>
    <w:p w:rsidR="003044FB" w:rsidRPr="005B2702" w:rsidRDefault="003044FB" w:rsidP="003044FB">
      <w:pPr>
        <w:rPr>
          <w:rFonts w:asciiTheme="minorHAnsi" w:hAnsiTheme="minorHAnsi" w:cstheme="minorHAnsi"/>
          <w:b/>
        </w:rPr>
      </w:pPr>
    </w:p>
    <w:p w:rsidR="003044FB" w:rsidRPr="005B2702" w:rsidRDefault="003044FB" w:rsidP="003044FB">
      <w:pPr>
        <w:rPr>
          <w:rFonts w:asciiTheme="minorHAnsi" w:hAnsiTheme="minorHAnsi" w:cstheme="minorHAnsi"/>
          <w:b/>
        </w:rPr>
      </w:pPr>
      <w:r w:rsidRPr="005B2702">
        <w:rPr>
          <w:rFonts w:asciiTheme="minorHAnsi" w:hAnsiTheme="minorHAnsi" w:cstheme="minorHAnsi"/>
          <w:b/>
        </w:rPr>
        <w:t>Délibération n°……..</w:t>
      </w:r>
      <w:r w:rsidRPr="005B2702">
        <w:rPr>
          <w:rFonts w:asciiTheme="minorHAnsi" w:hAnsiTheme="minorHAnsi" w:cstheme="minorHAnsi"/>
          <w:b/>
        </w:rPr>
        <w:tab/>
      </w:r>
      <w:r w:rsidRPr="005B2702">
        <w:rPr>
          <w:rFonts w:asciiTheme="minorHAnsi" w:hAnsiTheme="minorHAnsi" w:cstheme="minorHAnsi"/>
          <w:b/>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b/>
        </w:rPr>
        <w:t>Conseil Municipal (ou autre)</w:t>
      </w:r>
    </w:p>
    <w:p w:rsidR="003044FB" w:rsidRPr="005B2702" w:rsidRDefault="003044FB" w:rsidP="003044FB">
      <w:pPr>
        <w:rPr>
          <w:rFonts w:asciiTheme="minorHAnsi" w:hAnsiTheme="minorHAnsi" w:cstheme="minorHAnsi"/>
          <w:b/>
        </w:rPr>
      </w:pPr>
    </w:p>
    <w:p w:rsidR="003044FB" w:rsidRPr="005B2702" w:rsidRDefault="003044FB" w:rsidP="003044FB">
      <w:pPr>
        <w:rPr>
          <w:rFonts w:asciiTheme="minorHAnsi" w:hAnsiTheme="minorHAnsi" w:cstheme="minorHAnsi"/>
          <w:b/>
        </w:rPr>
      </w:pPr>
    </w:p>
    <w:p w:rsidR="003044FB" w:rsidRPr="005B2702" w:rsidRDefault="003044FB" w:rsidP="003044FB">
      <w:pPr>
        <w:rPr>
          <w:rFonts w:asciiTheme="minorHAnsi" w:hAnsiTheme="minorHAnsi" w:cstheme="minorHAnsi"/>
          <w:b/>
        </w:rPr>
      </w:pPr>
      <w:r w:rsidRPr="005B2702">
        <w:rPr>
          <w:rFonts w:asciiTheme="minorHAnsi" w:hAnsiTheme="minorHAnsi" w:cstheme="minorHAnsi"/>
          <w:b/>
        </w:rPr>
        <w:tab/>
      </w:r>
      <w:r w:rsidRPr="005B2702">
        <w:rPr>
          <w:rFonts w:asciiTheme="minorHAnsi" w:hAnsiTheme="minorHAnsi" w:cstheme="minorHAnsi"/>
          <w:b/>
        </w:rPr>
        <w:tab/>
      </w:r>
      <w:r w:rsidRPr="005B2702">
        <w:rPr>
          <w:rFonts w:asciiTheme="minorHAnsi" w:hAnsiTheme="minorHAnsi" w:cstheme="minorHAnsi"/>
          <w:b/>
        </w:rPr>
        <w:tab/>
      </w:r>
      <w:r w:rsidRPr="005B2702">
        <w:rPr>
          <w:rFonts w:asciiTheme="minorHAnsi" w:hAnsiTheme="minorHAnsi" w:cstheme="minorHAnsi"/>
          <w:b/>
        </w:rPr>
        <w:tab/>
      </w:r>
      <w:r w:rsidRPr="005B2702">
        <w:rPr>
          <w:rFonts w:asciiTheme="minorHAnsi" w:hAnsiTheme="minorHAnsi" w:cstheme="minorHAnsi"/>
          <w:b/>
        </w:rPr>
        <w:tab/>
      </w:r>
      <w:r w:rsidRPr="005B2702">
        <w:rPr>
          <w:rFonts w:asciiTheme="minorHAnsi" w:hAnsiTheme="minorHAnsi" w:cstheme="minorHAnsi"/>
          <w:b/>
        </w:rPr>
        <w:tab/>
      </w:r>
      <w:r w:rsidRPr="005B2702">
        <w:rPr>
          <w:rFonts w:asciiTheme="minorHAnsi" w:hAnsiTheme="minorHAnsi" w:cstheme="minorHAnsi"/>
          <w:b/>
        </w:rPr>
        <w:tab/>
      </w:r>
      <w:r w:rsidRPr="005B2702">
        <w:rPr>
          <w:rFonts w:asciiTheme="minorHAnsi" w:hAnsiTheme="minorHAnsi" w:cstheme="minorHAnsi"/>
          <w:b/>
        </w:rPr>
        <w:tab/>
        <w:t>Séance du ……………..</w:t>
      </w:r>
    </w:p>
    <w:p w:rsidR="003044FB" w:rsidRPr="005B2702" w:rsidRDefault="003044FB" w:rsidP="003044FB">
      <w:pPr>
        <w:rPr>
          <w:rFonts w:asciiTheme="minorHAnsi" w:hAnsiTheme="minorHAnsi" w:cstheme="minorHAnsi"/>
        </w:rPr>
      </w:pPr>
    </w:p>
    <w:p w:rsidR="003044FB" w:rsidRPr="005B2702" w:rsidRDefault="003044FB" w:rsidP="003044FB">
      <w:pPr>
        <w:jc w:val="both"/>
        <w:rPr>
          <w:rFonts w:asciiTheme="minorHAnsi" w:hAnsiTheme="minorHAnsi" w:cstheme="minorHAnsi"/>
        </w:rPr>
      </w:pPr>
      <w:r w:rsidRPr="005B2702">
        <w:rPr>
          <w:rFonts w:asciiTheme="minorHAnsi" w:hAnsiTheme="minorHAnsi" w:cstheme="minorHAnsi"/>
          <w:b/>
        </w:rPr>
        <w:t xml:space="preserve">Objet : Mise en </w:t>
      </w:r>
      <w:r>
        <w:rPr>
          <w:rFonts w:asciiTheme="minorHAnsi" w:hAnsiTheme="minorHAnsi" w:cstheme="minorHAnsi"/>
          <w:b/>
        </w:rPr>
        <w:t>œuvre du compte épargne-temps</w:t>
      </w:r>
    </w:p>
    <w:p w:rsidR="003044FB" w:rsidRPr="003044FB" w:rsidRDefault="003044FB" w:rsidP="00A81580">
      <w:pPr>
        <w:rPr>
          <w:rFonts w:ascii="Calibri" w:hAnsi="Calibri" w:cs="Calibri"/>
          <w:sz w:val="20"/>
          <w:szCs w:val="20"/>
        </w:rPr>
      </w:pP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Vu le Code Général de la Fonction Publique</w:t>
      </w: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 xml:space="preserve">Vu le décret n° 2004-878 du 26 août 2004 relatif au Compte Epargne Temps de </w:t>
      </w:r>
      <w:smartTag w:uri="urn:schemas-microsoft-com:office:smarttags" w:element="PersonName">
        <w:smartTagPr>
          <w:attr w:name="ProductID" w:val="la Fonction Publique"/>
        </w:smartTagPr>
        <w:r w:rsidRPr="003044FB">
          <w:rPr>
            <w:rFonts w:ascii="Calibri" w:hAnsi="Calibri" w:cs="Calibri"/>
            <w:sz w:val="20"/>
            <w:szCs w:val="20"/>
          </w:rPr>
          <w:t>la Fonction Publique</w:t>
        </w:r>
      </w:smartTag>
      <w:r w:rsidRPr="003044FB">
        <w:rPr>
          <w:rFonts w:ascii="Calibri" w:hAnsi="Calibri" w:cs="Calibri"/>
          <w:sz w:val="20"/>
          <w:szCs w:val="20"/>
        </w:rPr>
        <w:t xml:space="preserve"> Territoriale</w:t>
      </w:r>
    </w:p>
    <w:p w:rsidR="00A81580" w:rsidRDefault="00A81580" w:rsidP="00A81580">
      <w:pPr>
        <w:jc w:val="both"/>
        <w:rPr>
          <w:rFonts w:ascii="Calibri" w:hAnsi="Calibri" w:cs="Calibri"/>
          <w:sz w:val="20"/>
          <w:szCs w:val="20"/>
        </w:rPr>
      </w:pPr>
      <w:r w:rsidRPr="003044FB">
        <w:rPr>
          <w:rFonts w:ascii="Calibri" w:hAnsi="Calibri" w:cs="Calibri"/>
          <w:sz w:val="20"/>
          <w:szCs w:val="20"/>
        </w:rPr>
        <w:t>Vu le décret n° 2010-531 du 20 mai 2010 modifiant certaines dispositions relatives au Compte Epargne Temps</w:t>
      </w:r>
    </w:p>
    <w:p w:rsidR="00A45859" w:rsidRDefault="00A45859" w:rsidP="00A81580">
      <w:pPr>
        <w:jc w:val="both"/>
        <w:rPr>
          <w:rFonts w:ascii="Calibri" w:hAnsi="Calibri" w:cs="Calibri"/>
          <w:sz w:val="20"/>
          <w:szCs w:val="20"/>
        </w:rPr>
      </w:pPr>
      <w:r>
        <w:rPr>
          <w:rFonts w:ascii="Calibri" w:hAnsi="Calibri" w:cs="Calibri"/>
          <w:sz w:val="20"/>
          <w:szCs w:val="20"/>
        </w:rPr>
        <w:t>Vu le décret n°2024-15 du 9 janvier 2024 portant modification du compte épargne temps dans la fonction publique territoriale</w:t>
      </w:r>
    </w:p>
    <w:p w:rsidR="00EE0ACD" w:rsidRDefault="00EE0ACD" w:rsidP="00A81580">
      <w:pPr>
        <w:jc w:val="both"/>
        <w:rPr>
          <w:rFonts w:ascii="Calibri" w:hAnsi="Calibri" w:cs="Calibri"/>
          <w:sz w:val="20"/>
          <w:szCs w:val="20"/>
        </w:rPr>
      </w:pPr>
      <w:r>
        <w:rPr>
          <w:rFonts w:ascii="Calibri" w:hAnsi="Calibri" w:cs="Calibri"/>
          <w:sz w:val="20"/>
          <w:szCs w:val="20"/>
        </w:rPr>
        <w:t>Vu l’arrêté d</w:t>
      </w:r>
      <w:r w:rsidRPr="00EE0ACD">
        <w:rPr>
          <w:rFonts w:ascii="Calibri" w:hAnsi="Calibri" w:cs="Calibri"/>
          <w:sz w:val="20"/>
          <w:szCs w:val="20"/>
        </w:rPr>
        <w:t>u 9 janvier 2024 pris pour l'application de l'article 7-1 du décret n° 2004-878 du 26 août 2004 relatif au compte épargne-temps dans la fonction publique territoriale</w:t>
      </w:r>
    </w:p>
    <w:p w:rsidR="00511503" w:rsidRPr="003044FB" w:rsidRDefault="00511503" w:rsidP="00A81580">
      <w:pPr>
        <w:jc w:val="both"/>
        <w:rPr>
          <w:rFonts w:ascii="Calibri" w:hAnsi="Calibri" w:cs="Calibri"/>
          <w:sz w:val="20"/>
          <w:szCs w:val="20"/>
        </w:rPr>
      </w:pPr>
      <w:r>
        <w:rPr>
          <w:rFonts w:ascii="Calibri" w:hAnsi="Calibri" w:cs="Calibri"/>
          <w:sz w:val="20"/>
          <w:szCs w:val="20"/>
        </w:rPr>
        <w:t>Vu le décret n°2025-1135 du 26 novembre 2025 portant plafonnement du nombre de jours indemnisables épargnés sur le compte épargne temps</w:t>
      </w:r>
      <w:r w:rsidR="00297871">
        <w:rPr>
          <w:rFonts w:ascii="Calibri" w:hAnsi="Calibri" w:cs="Calibri"/>
          <w:sz w:val="20"/>
          <w:szCs w:val="20"/>
        </w:rPr>
        <w:t xml:space="preserve"> dans la fonction publique territoriale</w:t>
      </w: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 xml:space="preserve">Vu l’avis favorable du Comité </w:t>
      </w:r>
      <w:r w:rsidR="003044FB">
        <w:rPr>
          <w:rFonts w:ascii="Calibri" w:hAnsi="Calibri" w:cs="Calibri"/>
          <w:sz w:val="20"/>
          <w:szCs w:val="20"/>
        </w:rPr>
        <w:t>Social Territorial</w:t>
      </w:r>
      <w:r w:rsidRPr="003044FB">
        <w:rPr>
          <w:rFonts w:ascii="Calibri" w:hAnsi="Calibri" w:cs="Calibri"/>
          <w:sz w:val="20"/>
          <w:szCs w:val="20"/>
        </w:rPr>
        <w:t xml:space="preserve"> en date du ……..</w:t>
      </w:r>
    </w:p>
    <w:p w:rsidR="00A81580" w:rsidRPr="003044FB" w:rsidRDefault="00A81580" w:rsidP="00A81580">
      <w:pPr>
        <w:jc w:val="both"/>
        <w:rPr>
          <w:rFonts w:ascii="Calibri" w:hAnsi="Calibri" w:cs="Calibri"/>
          <w:sz w:val="20"/>
          <w:szCs w:val="20"/>
        </w:rPr>
      </w:pPr>
    </w:p>
    <w:p w:rsidR="00BB0474" w:rsidRDefault="00A81580" w:rsidP="00A81580">
      <w:pPr>
        <w:jc w:val="both"/>
        <w:rPr>
          <w:rFonts w:ascii="Calibri" w:hAnsi="Calibri" w:cs="Calibri"/>
          <w:sz w:val="20"/>
          <w:szCs w:val="20"/>
        </w:rPr>
      </w:pPr>
      <w:r w:rsidRPr="003044FB">
        <w:rPr>
          <w:rFonts w:ascii="Calibri" w:hAnsi="Calibri" w:cs="Calibri"/>
          <w:sz w:val="20"/>
          <w:szCs w:val="20"/>
        </w:rPr>
        <w:t>Le Compte Epargne Temps est un dispositif qui ouvre aux agents des Collectivités et Etablissements Publics (statutaires et non statutaires de droit public) à temps complet ou non complet employés de manière continue et ayant accompli au moins une année de service (à l’exclusion des stagiaires, des non titulaires de droit privé et des enseignants artistiques</w:t>
      </w:r>
      <w:r w:rsidR="00C025F2" w:rsidRPr="00255786">
        <w:rPr>
          <w:rFonts w:ascii="Calibri" w:hAnsi="Calibri" w:cs="Calibri"/>
          <w:sz w:val="20"/>
          <w:szCs w:val="20"/>
        </w:rPr>
        <w:t>, et les assistantes maternelles</w:t>
      </w:r>
      <w:r w:rsidRPr="003044FB">
        <w:rPr>
          <w:rFonts w:ascii="Calibri" w:hAnsi="Calibri" w:cs="Calibri"/>
          <w:sz w:val="20"/>
          <w:szCs w:val="20"/>
        </w:rPr>
        <w:t xml:space="preserve">) la possibilité de capitaliser du temps sur plusieurs années en reportant d’une année sur l’autre des jours de congés, d’ARTT et sous certaines conditions des repos compensateurs, qui n’ont pas pu être pris dans l’année pour raisons de service. </w:t>
      </w:r>
    </w:p>
    <w:p w:rsidR="00BB0474" w:rsidRDefault="00BB0474" w:rsidP="00A81580">
      <w:pPr>
        <w:jc w:val="both"/>
        <w:rPr>
          <w:rFonts w:ascii="Calibri" w:hAnsi="Calibri" w:cs="Calibri"/>
          <w:sz w:val="20"/>
          <w:szCs w:val="20"/>
        </w:rPr>
      </w:pP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 xml:space="preserve">La mise en place du Compte Epargne Temps s’impose à l’employeur dès lors que les agents en ont fait la demande. </w:t>
      </w:r>
    </w:p>
    <w:p w:rsidR="00A81580" w:rsidRPr="003044FB" w:rsidRDefault="00A81580" w:rsidP="00A81580">
      <w:pPr>
        <w:jc w:val="both"/>
        <w:rPr>
          <w:rFonts w:ascii="Calibri" w:hAnsi="Calibri" w:cs="Calibri"/>
          <w:sz w:val="20"/>
          <w:szCs w:val="20"/>
        </w:rPr>
      </w:pP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Le décret n° 2010-531 du 20 mai 2010 précité a notamment assoupli les conditions d’utilisation des jours épargnés et organisé un droit d’option au bénéfice des agents. Ce droit d’option est facultatif pour les collectivités et sa mise en œuvre est par conséquent soumise à délibération, pour l’utilisation des jours épargnés au-delà de 15 jours (les options : indemnisation, versement au RAFP pour les fonctionnaires affiliés à la CNRACL, maintien sur le CET).</w:t>
      </w:r>
    </w:p>
    <w:p w:rsidR="00A81580" w:rsidRPr="003044FB" w:rsidRDefault="00A81580" w:rsidP="00A81580">
      <w:pPr>
        <w:ind w:left="720"/>
        <w:jc w:val="both"/>
        <w:rPr>
          <w:rFonts w:ascii="Calibri" w:hAnsi="Calibri" w:cs="Calibri"/>
          <w:sz w:val="20"/>
          <w:szCs w:val="20"/>
        </w:rPr>
      </w:pP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 xml:space="preserve">Il revient ainsi au conseil (municipal, communautaire, syndical) de délibérer </w:t>
      </w:r>
      <w:r w:rsidRPr="003044FB">
        <w:rPr>
          <w:rFonts w:ascii="Calibri" w:hAnsi="Calibri" w:cs="Calibri"/>
          <w:i/>
          <w:sz w:val="20"/>
          <w:szCs w:val="20"/>
        </w:rPr>
        <w:t>(ou d’actualiser le cas échéant)</w:t>
      </w:r>
      <w:r w:rsidRPr="003044FB">
        <w:rPr>
          <w:rFonts w:ascii="Calibri" w:hAnsi="Calibri" w:cs="Calibri"/>
          <w:sz w:val="20"/>
          <w:szCs w:val="20"/>
        </w:rPr>
        <w:t xml:space="preserve"> </w:t>
      </w:r>
      <w:r w:rsidR="00BB0474" w:rsidRPr="003044FB">
        <w:rPr>
          <w:rFonts w:ascii="Calibri" w:hAnsi="Calibri" w:cs="Calibri"/>
          <w:sz w:val="20"/>
          <w:szCs w:val="20"/>
        </w:rPr>
        <w:t>sur les</w:t>
      </w:r>
      <w:r w:rsidRPr="003044FB">
        <w:rPr>
          <w:rFonts w:ascii="Calibri" w:hAnsi="Calibri" w:cs="Calibri"/>
          <w:sz w:val="20"/>
          <w:szCs w:val="20"/>
        </w:rPr>
        <w:t xml:space="preserve"> règles d’ouverture, de fonctionnement, de gestion et de fermeture du CET, ainsi que de ses modalités d’utilisation, suivant la proposition ci-</w:t>
      </w:r>
      <w:r w:rsidR="00140BD6" w:rsidRPr="003044FB">
        <w:rPr>
          <w:rFonts w:ascii="Calibri" w:hAnsi="Calibri" w:cs="Calibri"/>
          <w:sz w:val="20"/>
          <w:szCs w:val="20"/>
        </w:rPr>
        <w:t>dessous :</w:t>
      </w:r>
    </w:p>
    <w:p w:rsidR="00A81580" w:rsidRPr="003044FB" w:rsidRDefault="00A81580" w:rsidP="00A81580">
      <w:pPr>
        <w:ind w:left="720"/>
        <w:jc w:val="both"/>
        <w:rPr>
          <w:rFonts w:ascii="Calibri" w:hAnsi="Calibri" w:cs="Calibri"/>
          <w:sz w:val="20"/>
          <w:szCs w:val="20"/>
        </w:rPr>
      </w:pPr>
    </w:p>
    <w:p w:rsidR="00A81580" w:rsidRPr="003044FB" w:rsidRDefault="00A81580" w:rsidP="00A81580">
      <w:pPr>
        <w:jc w:val="both"/>
        <w:rPr>
          <w:rFonts w:ascii="Calibri" w:hAnsi="Calibri" w:cs="Calibri"/>
          <w:b/>
          <w:sz w:val="20"/>
          <w:szCs w:val="20"/>
          <w:u w:val="single"/>
        </w:rPr>
      </w:pPr>
      <w:r w:rsidRPr="003044FB">
        <w:rPr>
          <w:rFonts w:ascii="Calibri" w:hAnsi="Calibri" w:cs="Calibri"/>
          <w:b/>
          <w:sz w:val="20"/>
          <w:szCs w:val="20"/>
          <w:u w:val="single"/>
        </w:rPr>
        <w:t>Ouverture et alimentation du CET</w:t>
      </w:r>
      <w:r w:rsidRPr="003044FB">
        <w:rPr>
          <w:rFonts w:ascii="Calibri" w:hAnsi="Calibri" w:cs="Calibri"/>
          <w:b/>
          <w:sz w:val="20"/>
          <w:szCs w:val="20"/>
        </w:rPr>
        <w:t> :</w:t>
      </w:r>
    </w:p>
    <w:p w:rsidR="00A81580" w:rsidRPr="003044FB" w:rsidRDefault="00A81580" w:rsidP="00A81580">
      <w:pPr>
        <w:jc w:val="both"/>
        <w:rPr>
          <w:rFonts w:ascii="Calibri" w:hAnsi="Calibri" w:cs="Calibri"/>
          <w:b/>
          <w:sz w:val="20"/>
          <w:szCs w:val="20"/>
          <w:u w:val="single"/>
        </w:rPr>
      </w:pPr>
    </w:p>
    <w:p w:rsidR="00A81580" w:rsidRPr="003044FB" w:rsidRDefault="00A81580" w:rsidP="00A81580">
      <w:pPr>
        <w:jc w:val="both"/>
        <w:rPr>
          <w:rFonts w:ascii="Calibri" w:hAnsi="Calibri" w:cs="Calibri"/>
          <w:i/>
          <w:color w:val="0000FF"/>
          <w:sz w:val="20"/>
          <w:szCs w:val="20"/>
        </w:rPr>
      </w:pPr>
      <w:r w:rsidRPr="003044FB">
        <w:rPr>
          <w:rFonts w:ascii="Calibri" w:hAnsi="Calibri" w:cs="Calibri"/>
          <w:sz w:val="20"/>
          <w:szCs w:val="20"/>
        </w:rPr>
        <w:t xml:space="preserve">Le Compte Epargne Temps est ouvert à la demande expresse et écrite de l’agent, lequel est informé annuellement des droits épargnés et consommés par l’autorité territoriale </w:t>
      </w:r>
      <w:r w:rsidRPr="003044FB">
        <w:rPr>
          <w:rFonts w:ascii="Calibri" w:hAnsi="Calibri" w:cs="Calibri"/>
          <w:i/>
          <w:color w:val="0000FF"/>
          <w:sz w:val="20"/>
          <w:szCs w:val="20"/>
        </w:rPr>
        <w:t>(à définir : les modalités d’informations, qui, dans quel délai.)</w:t>
      </w:r>
    </w:p>
    <w:p w:rsidR="00A81580" w:rsidRPr="003044FB" w:rsidRDefault="00A81580" w:rsidP="00A81580">
      <w:pPr>
        <w:jc w:val="both"/>
        <w:rPr>
          <w:rFonts w:ascii="Calibri" w:hAnsi="Calibri" w:cs="Calibri"/>
          <w:sz w:val="20"/>
          <w:szCs w:val="20"/>
        </w:rPr>
      </w:pPr>
    </w:p>
    <w:p w:rsidR="00A81580" w:rsidRPr="003044FB" w:rsidRDefault="00A81580" w:rsidP="00A81580">
      <w:pPr>
        <w:jc w:val="both"/>
        <w:rPr>
          <w:rFonts w:ascii="Calibri" w:hAnsi="Calibri" w:cs="Calibri"/>
          <w:i/>
          <w:sz w:val="20"/>
          <w:szCs w:val="20"/>
        </w:rPr>
      </w:pPr>
      <w:r w:rsidRPr="003044FB">
        <w:rPr>
          <w:rFonts w:ascii="Calibri" w:hAnsi="Calibri" w:cs="Calibri"/>
          <w:sz w:val="20"/>
          <w:szCs w:val="20"/>
        </w:rPr>
        <w:t xml:space="preserve">L’alimentation du Compte Epargne Temps est effectuée par demande écrite de l’agent avant la fin de chaque année civile </w:t>
      </w:r>
      <w:r w:rsidRPr="003044FB">
        <w:rPr>
          <w:rFonts w:ascii="Calibri" w:hAnsi="Calibri" w:cs="Calibri"/>
          <w:i/>
          <w:color w:val="0000FF"/>
          <w:sz w:val="20"/>
          <w:szCs w:val="20"/>
        </w:rPr>
        <w:t>(à définir : date butoir éventuelle)</w:t>
      </w:r>
    </w:p>
    <w:p w:rsidR="00A81580" w:rsidRPr="003044FB" w:rsidRDefault="00A81580" w:rsidP="00A81580">
      <w:pPr>
        <w:jc w:val="both"/>
        <w:rPr>
          <w:rFonts w:ascii="Calibri" w:hAnsi="Calibri" w:cs="Calibri"/>
          <w:sz w:val="20"/>
          <w:szCs w:val="20"/>
        </w:rPr>
      </w:pP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Les jours concernés sont :</w:t>
      </w:r>
    </w:p>
    <w:p w:rsidR="00140BD6" w:rsidRPr="00AB455B" w:rsidRDefault="00A81580" w:rsidP="00A81580">
      <w:pPr>
        <w:jc w:val="both"/>
        <w:rPr>
          <w:rFonts w:ascii="Calibri" w:hAnsi="Calibri" w:cs="Calibri"/>
          <w:sz w:val="20"/>
          <w:szCs w:val="20"/>
        </w:rPr>
      </w:pPr>
      <w:r w:rsidRPr="003044FB">
        <w:rPr>
          <w:rFonts w:ascii="Calibri" w:hAnsi="Calibri" w:cs="Calibri"/>
          <w:sz w:val="20"/>
          <w:szCs w:val="20"/>
        </w:rPr>
        <w:t>- les congés annuels, sans que le nombre de jours pris au titre de l’année soit inférieur à 20</w:t>
      </w:r>
      <w:r w:rsidR="00140BD6">
        <w:rPr>
          <w:rFonts w:ascii="Calibri" w:hAnsi="Calibri" w:cs="Calibri"/>
          <w:sz w:val="20"/>
          <w:szCs w:val="20"/>
        </w:rPr>
        <w:t xml:space="preserve">, </w:t>
      </w:r>
      <w:r w:rsidR="00140BD6" w:rsidRPr="00BB0CC9">
        <w:rPr>
          <w:rFonts w:ascii="Calibri" w:hAnsi="Calibri" w:cs="Calibri"/>
          <w:sz w:val="20"/>
          <w:szCs w:val="20"/>
        </w:rPr>
        <w:t>pour un agent à temps complet</w:t>
      </w:r>
      <w:r w:rsidRPr="003044FB">
        <w:rPr>
          <w:rFonts w:ascii="Calibri" w:hAnsi="Calibri" w:cs="Calibri"/>
          <w:sz w:val="20"/>
          <w:szCs w:val="20"/>
        </w:rPr>
        <w:t xml:space="preserve">. </w:t>
      </w:r>
      <w:r w:rsidR="00AB455B">
        <w:rPr>
          <w:rFonts w:ascii="Calibri" w:hAnsi="Calibri" w:cs="Calibri"/>
          <w:sz w:val="20"/>
          <w:szCs w:val="20"/>
        </w:rPr>
        <w:t xml:space="preserve">Pour des </w:t>
      </w:r>
      <w:r w:rsidR="00626320" w:rsidRPr="00AB455B">
        <w:rPr>
          <w:rFonts w:ascii="Calibri" w:hAnsi="Calibri" w:cs="Calibri"/>
          <w:sz w:val="20"/>
          <w:szCs w:val="20"/>
        </w:rPr>
        <w:t>agents à temps non complet,</w:t>
      </w:r>
      <w:r w:rsidR="00626320" w:rsidRPr="00AB455B">
        <w:rPr>
          <w:rFonts w:ascii="Calibri" w:hAnsi="Calibri" w:cs="Calibri"/>
          <w:b/>
          <w:bCs/>
          <w:sz w:val="20"/>
          <w:szCs w:val="20"/>
        </w:rPr>
        <w:t xml:space="preserve"> </w:t>
      </w:r>
      <w:r w:rsidR="00AB455B" w:rsidRPr="00AB455B">
        <w:rPr>
          <w:rFonts w:ascii="Calibri" w:hAnsi="Calibri" w:cs="Calibri"/>
          <w:sz w:val="20"/>
          <w:szCs w:val="20"/>
        </w:rPr>
        <w:t>l</w:t>
      </w:r>
      <w:r w:rsidR="004A684D" w:rsidRPr="00AB455B">
        <w:rPr>
          <w:rFonts w:ascii="Calibri" w:hAnsi="Calibri" w:cs="Calibri"/>
          <w:sz w:val="20"/>
          <w:szCs w:val="20"/>
        </w:rPr>
        <w:t>es congés annuels, sans que le nombre de jours pris au titre de l’année en cours soit inférieur à 4/5</w:t>
      </w:r>
      <w:r w:rsidR="004A684D" w:rsidRPr="00AB455B">
        <w:rPr>
          <w:rFonts w:ascii="Calibri" w:hAnsi="Calibri" w:cs="Calibri"/>
          <w:sz w:val="20"/>
          <w:szCs w:val="20"/>
          <w:vertAlign w:val="superscript"/>
        </w:rPr>
        <w:t>ème</w:t>
      </w:r>
      <w:r w:rsidR="004A684D" w:rsidRPr="00AB455B">
        <w:rPr>
          <w:rFonts w:ascii="Calibri" w:hAnsi="Calibri" w:cs="Calibri"/>
          <w:sz w:val="20"/>
          <w:szCs w:val="20"/>
        </w:rPr>
        <w:t xml:space="preserve"> des droits à congés annuels </w:t>
      </w:r>
      <w:r w:rsidR="00AB455B" w:rsidRPr="00AB455B">
        <w:rPr>
          <w:rFonts w:ascii="Calibri" w:hAnsi="Calibri" w:cs="Calibri"/>
          <w:i/>
          <w:color w:val="0000FF"/>
          <w:sz w:val="20"/>
          <w:szCs w:val="20"/>
        </w:rPr>
        <w:t>(voir exemple ci-dessous)</w:t>
      </w:r>
    </w:p>
    <w:p w:rsidR="00140BD6" w:rsidRPr="003044FB" w:rsidRDefault="00B93F70" w:rsidP="00A81580">
      <w:pPr>
        <w:jc w:val="both"/>
        <w:rPr>
          <w:rFonts w:ascii="Calibri" w:hAnsi="Calibri" w:cs="Calibri"/>
          <w:sz w:val="20"/>
          <w:szCs w:val="20"/>
        </w:rPr>
      </w:pPr>
      <w:r>
        <w:rPr>
          <w:rFonts w:ascii="Calibri" w:hAnsi="Calibri" w:cs="Calibri"/>
          <w:sz w:val="20"/>
          <w:szCs w:val="20"/>
        </w:rPr>
        <w:t xml:space="preserve">- </w:t>
      </w:r>
      <w:r w:rsidR="00A81580" w:rsidRPr="00B93F70">
        <w:rPr>
          <w:rFonts w:ascii="Calibri" w:hAnsi="Calibri" w:cs="Calibri"/>
          <w:sz w:val="20"/>
          <w:szCs w:val="20"/>
        </w:rPr>
        <w:t>Les jours de</w:t>
      </w:r>
      <w:r w:rsidR="00A81580" w:rsidRPr="003044FB">
        <w:rPr>
          <w:rFonts w:ascii="Calibri" w:hAnsi="Calibri" w:cs="Calibri"/>
          <w:sz w:val="20"/>
          <w:szCs w:val="20"/>
        </w:rPr>
        <w:t xml:space="preserve"> fractionnement</w:t>
      </w: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 jours RTT</w:t>
      </w:r>
    </w:p>
    <w:p w:rsidR="00EE0ACD" w:rsidRPr="00EE0ACD" w:rsidRDefault="00A81580" w:rsidP="00EE0ACD">
      <w:pPr>
        <w:jc w:val="both"/>
        <w:rPr>
          <w:rFonts w:ascii="Calibri" w:hAnsi="Calibri" w:cs="Calibri"/>
          <w:i/>
          <w:color w:val="0000FF"/>
          <w:sz w:val="20"/>
          <w:szCs w:val="20"/>
        </w:rPr>
      </w:pPr>
      <w:r w:rsidRPr="003044FB">
        <w:rPr>
          <w:rFonts w:ascii="Calibri" w:hAnsi="Calibri" w:cs="Calibri"/>
          <w:i/>
          <w:sz w:val="20"/>
          <w:szCs w:val="20"/>
        </w:rPr>
        <w:lastRenderedPageBreak/>
        <w:t>- le cas échéant :</w:t>
      </w:r>
      <w:r w:rsidRPr="003044FB">
        <w:rPr>
          <w:rFonts w:ascii="Calibri" w:hAnsi="Calibri" w:cs="Calibri"/>
          <w:sz w:val="20"/>
          <w:szCs w:val="20"/>
        </w:rPr>
        <w:t xml:space="preserve"> les repos compensateurs </w:t>
      </w:r>
      <w:r w:rsidRPr="003044FB">
        <w:rPr>
          <w:rFonts w:ascii="Calibri" w:hAnsi="Calibri" w:cs="Calibri"/>
          <w:i/>
          <w:color w:val="0000FF"/>
          <w:sz w:val="20"/>
          <w:szCs w:val="20"/>
        </w:rPr>
        <w:t xml:space="preserve">(à définir les repos concernés, le nombre de jours, les limites de report le cas échéant) </w:t>
      </w:r>
    </w:p>
    <w:p w:rsidR="00EE0ACD" w:rsidRPr="003044FB" w:rsidRDefault="00EE0ACD" w:rsidP="00A81580">
      <w:pPr>
        <w:jc w:val="both"/>
        <w:rPr>
          <w:rFonts w:ascii="Calibri" w:hAnsi="Calibri" w:cs="Calibri"/>
          <w:color w:val="0000FF"/>
          <w:sz w:val="20"/>
          <w:szCs w:val="20"/>
        </w:rPr>
      </w:pPr>
    </w:p>
    <w:p w:rsidR="00A45859" w:rsidRDefault="00A81580" w:rsidP="00A81580">
      <w:pPr>
        <w:jc w:val="both"/>
        <w:rPr>
          <w:rFonts w:ascii="Calibri" w:hAnsi="Calibri" w:cs="Calibri"/>
          <w:sz w:val="20"/>
          <w:szCs w:val="20"/>
        </w:rPr>
      </w:pPr>
      <w:r w:rsidRPr="003044FB">
        <w:rPr>
          <w:rFonts w:ascii="Calibri" w:hAnsi="Calibri" w:cs="Calibri"/>
          <w:sz w:val="20"/>
          <w:szCs w:val="20"/>
        </w:rPr>
        <w:t>Le nombre de jours épargnés est plafonné</w:t>
      </w:r>
      <w:r w:rsidR="00EE0ACD">
        <w:rPr>
          <w:rFonts w:ascii="Calibri" w:hAnsi="Calibri" w:cs="Calibri"/>
          <w:sz w:val="20"/>
          <w:szCs w:val="20"/>
        </w:rPr>
        <w:t>, par arrêté ministériel,</w:t>
      </w:r>
      <w:r w:rsidRPr="003044FB">
        <w:rPr>
          <w:rFonts w:ascii="Calibri" w:hAnsi="Calibri" w:cs="Calibri"/>
          <w:sz w:val="20"/>
          <w:szCs w:val="20"/>
        </w:rPr>
        <w:t xml:space="preserve"> à 60.</w:t>
      </w:r>
    </w:p>
    <w:p w:rsidR="003044FB" w:rsidRDefault="003044FB" w:rsidP="00A81580">
      <w:pPr>
        <w:jc w:val="both"/>
        <w:rPr>
          <w:rFonts w:ascii="Calibri" w:hAnsi="Calibri" w:cs="Calibri"/>
          <w:sz w:val="20"/>
          <w:szCs w:val="20"/>
        </w:rPr>
      </w:pPr>
    </w:p>
    <w:p w:rsidR="00A04E43" w:rsidRDefault="00A04E43" w:rsidP="00A81580">
      <w:pPr>
        <w:jc w:val="both"/>
        <w:rPr>
          <w:rFonts w:ascii="Calibri" w:hAnsi="Calibri" w:cs="Calibri"/>
          <w:i/>
          <w:color w:val="0000FF"/>
          <w:sz w:val="20"/>
          <w:szCs w:val="20"/>
        </w:rPr>
      </w:pPr>
      <w:r w:rsidRPr="00A04E43">
        <w:rPr>
          <w:rFonts w:ascii="Calibri" w:hAnsi="Calibri" w:cs="Calibri"/>
          <w:i/>
          <w:color w:val="0000FF"/>
          <w:sz w:val="20"/>
          <w:szCs w:val="20"/>
          <w:u w:val="single"/>
        </w:rPr>
        <w:t>A titre informatif</w:t>
      </w:r>
      <w:r w:rsidRPr="00A04E43">
        <w:rPr>
          <w:rFonts w:ascii="Calibri" w:hAnsi="Calibri" w:cs="Calibri"/>
          <w:i/>
          <w:color w:val="0000FF"/>
          <w:sz w:val="20"/>
          <w:szCs w:val="20"/>
        </w:rPr>
        <w:t xml:space="preserve"> : </w:t>
      </w:r>
    </w:p>
    <w:p w:rsidR="00B93F70" w:rsidRPr="00A04E43" w:rsidRDefault="00B93F70" w:rsidP="00A81580">
      <w:pPr>
        <w:jc w:val="both"/>
        <w:rPr>
          <w:rFonts w:ascii="Calibri" w:hAnsi="Calibri" w:cs="Calibri"/>
          <w:i/>
          <w:color w:val="0000FF"/>
          <w:sz w:val="20"/>
          <w:szCs w:val="20"/>
        </w:rPr>
      </w:pPr>
    </w:p>
    <w:p w:rsidR="00A04E43" w:rsidRPr="00A04E43" w:rsidRDefault="00A04E43" w:rsidP="00A04E43">
      <w:pPr>
        <w:jc w:val="both"/>
        <w:rPr>
          <w:rFonts w:ascii="Calibri" w:hAnsi="Calibri" w:cs="Calibri"/>
          <w:i/>
          <w:color w:val="0000FF"/>
          <w:sz w:val="20"/>
          <w:szCs w:val="20"/>
        </w:rPr>
      </w:pPr>
      <w:r w:rsidRPr="00A04E43">
        <w:rPr>
          <w:rFonts w:ascii="Calibri" w:hAnsi="Calibri" w:cs="Calibri"/>
          <w:i/>
          <w:color w:val="0000FF"/>
          <w:sz w:val="20"/>
          <w:szCs w:val="20"/>
        </w:rPr>
        <w:t xml:space="preserve">L’article 3 du décret n°2004-878 du 26 août 2004 prévoit que le CET peut être alimenté par : </w:t>
      </w:r>
    </w:p>
    <w:p w:rsidR="00A04E43" w:rsidRDefault="00A04E43" w:rsidP="00B93F70">
      <w:pPr>
        <w:tabs>
          <w:tab w:val="left" w:pos="126"/>
        </w:tabs>
        <w:jc w:val="both"/>
        <w:rPr>
          <w:rFonts w:ascii="Calibri" w:hAnsi="Calibri" w:cs="Calibri"/>
          <w:i/>
          <w:color w:val="0000FF"/>
          <w:sz w:val="20"/>
          <w:szCs w:val="20"/>
        </w:rPr>
      </w:pPr>
      <w:r w:rsidRPr="00A04E43">
        <w:rPr>
          <w:rFonts w:ascii="Calibri" w:hAnsi="Calibri" w:cs="Calibri"/>
          <w:i/>
          <w:color w:val="0000FF"/>
          <w:sz w:val="20"/>
          <w:szCs w:val="20"/>
        </w:rPr>
        <w:t xml:space="preserve">sans que le nombre de jours de congés annuels pris dans l’année puisse être inférieur à 20.  Seuls les jours de congés annuels au-delà de 20 jours peuvent être épargnés mais la délibération ne peut pas définir un plafond à ne pas dépasser. </w:t>
      </w:r>
    </w:p>
    <w:p w:rsidR="00B93F70" w:rsidRPr="00BB0CC9" w:rsidRDefault="00B93F70" w:rsidP="00B93F70">
      <w:pPr>
        <w:pStyle w:val="Paragraphedeliste"/>
        <w:numPr>
          <w:ilvl w:val="0"/>
          <w:numId w:val="8"/>
        </w:numPr>
        <w:tabs>
          <w:tab w:val="left" w:pos="126"/>
        </w:tabs>
        <w:jc w:val="both"/>
        <w:rPr>
          <w:rFonts w:ascii="Calibri" w:hAnsi="Calibri" w:cs="Calibri"/>
          <w:i/>
          <w:color w:val="0000FF"/>
          <w:sz w:val="20"/>
          <w:szCs w:val="20"/>
        </w:rPr>
      </w:pPr>
      <w:r w:rsidRPr="00A04E43">
        <w:rPr>
          <w:rFonts w:ascii="Calibri" w:hAnsi="Calibri" w:cs="Calibri"/>
          <w:i/>
          <w:color w:val="0000FF"/>
          <w:sz w:val="20"/>
          <w:szCs w:val="20"/>
        </w:rPr>
        <w:t xml:space="preserve">le report de congés annuels </w:t>
      </w:r>
      <w:r w:rsidRPr="00BB0CC9">
        <w:rPr>
          <w:rFonts w:ascii="Calibri" w:hAnsi="Calibri" w:cs="Calibri"/>
          <w:i/>
          <w:color w:val="0000FF"/>
          <w:sz w:val="20"/>
          <w:szCs w:val="20"/>
        </w:rPr>
        <w:t xml:space="preserve">à condition que l’agent pose dans l’année 20 jours de congés annuels.  </w:t>
      </w:r>
    </w:p>
    <w:p w:rsidR="00B93F70" w:rsidRPr="00BB0CC9" w:rsidRDefault="00B93F70" w:rsidP="00B93F70">
      <w:pPr>
        <w:jc w:val="both"/>
        <w:rPr>
          <w:rFonts w:ascii="Calibri" w:hAnsi="Calibri" w:cs="Calibri"/>
          <w:i/>
          <w:color w:val="0000FF"/>
          <w:sz w:val="20"/>
          <w:szCs w:val="20"/>
        </w:rPr>
      </w:pPr>
      <w:r w:rsidRPr="00BB0CC9">
        <w:rPr>
          <w:rFonts w:ascii="Calibri" w:hAnsi="Calibri" w:cs="Calibri"/>
          <w:i/>
          <w:color w:val="0000FF"/>
          <w:sz w:val="20"/>
          <w:szCs w:val="20"/>
        </w:rPr>
        <w:t xml:space="preserve">Cependant, certains agents à temps non complet ou à temps partiel peuvent avoir des droits à congés annuels inférieurs ou égaux à 20 jours. De fait, cela rendrait impossible l’alimentation du CET par des congés annuels.  </w:t>
      </w:r>
    </w:p>
    <w:p w:rsidR="00B93F70" w:rsidRPr="00BB0CC9" w:rsidRDefault="00B93F70" w:rsidP="00B93F70">
      <w:pPr>
        <w:jc w:val="both"/>
        <w:rPr>
          <w:rFonts w:ascii="Calibri" w:hAnsi="Calibri" w:cs="Calibri"/>
          <w:i/>
          <w:color w:val="0000FF"/>
          <w:sz w:val="20"/>
          <w:szCs w:val="20"/>
        </w:rPr>
      </w:pPr>
      <w:r w:rsidRPr="00BB0CC9">
        <w:rPr>
          <w:rFonts w:ascii="Calibri" w:hAnsi="Calibri" w:cs="Calibri"/>
          <w:i/>
          <w:color w:val="0000FF"/>
          <w:sz w:val="20"/>
          <w:szCs w:val="20"/>
        </w:rPr>
        <w:t xml:space="preserve">Dans ce cas de figure, il semblerait qu’une proratisation doive être appliquée pour permettre à ces agents d’alimenter leur CET par des congés annuels. </w:t>
      </w:r>
    </w:p>
    <w:p w:rsidR="00B93F70" w:rsidRPr="00BB0CC9" w:rsidRDefault="00B93F70" w:rsidP="00B93F70">
      <w:pPr>
        <w:jc w:val="both"/>
        <w:rPr>
          <w:rFonts w:ascii="Calibri" w:hAnsi="Calibri" w:cs="Calibri"/>
          <w:i/>
          <w:color w:val="0000FF"/>
          <w:sz w:val="20"/>
          <w:szCs w:val="20"/>
        </w:rPr>
      </w:pPr>
      <w:r w:rsidRPr="00BB0CC9">
        <w:rPr>
          <w:rFonts w:ascii="Calibri" w:hAnsi="Calibri" w:cs="Calibri"/>
          <w:i/>
          <w:color w:val="0000FF"/>
          <w:sz w:val="20"/>
          <w:szCs w:val="20"/>
        </w:rPr>
        <w:t>Cette interprétation, partagée par plusieurs centres de gestion, consiste à considérer que la condition posée par l’article 3, correspond à 4/5ème des droits à congés annuels.</w:t>
      </w:r>
    </w:p>
    <w:p w:rsidR="00B93F70" w:rsidRPr="00BB0CC9" w:rsidRDefault="00B93F70" w:rsidP="00B93F70">
      <w:pPr>
        <w:jc w:val="both"/>
        <w:rPr>
          <w:rFonts w:ascii="Calibri" w:hAnsi="Calibri" w:cs="Calibri"/>
          <w:i/>
          <w:color w:val="0000FF"/>
          <w:sz w:val="20"/>
          <w:szCs w:val="20"/>
        </w:rPr>
      </w:pPr>
      <w:r w:rsidRPr="00BB0CC9">
        <w:rPr>
          <w:rFonts w:ascii="Calibri" w:hAnsi="Calibri" w:cs="Calibri"/>
          <w:i/>
          <w:color w:val="0000FF"/>
          <w:sz w:val="20"/>
          <w:szCs w:val="20"/>
        </w:rPr>
        <w:t>Ainsi, tous les agents, indépendamment de leur temps de travail, peuvent poser sur leur CET, 1/5ème de leur droit à congés annuels restants.</w:t>
      </w:r>
    </w:p>
    <w:p w:rsidR="00B93F70" w:rsidRPr="00BB0CC9" w:rsidRDefault="00B93F70" w:rsidP="00B93F70">
      <w:pPr>
        <w:jc w:val="both"/>
        <w:rPr>
          <w:rFonts w:ascii="Calibri" w:hAnsi="Calibri" w:cs="Calibri"/>
          <w:i/>
          <w:color w:val="0000FF"/>
          <w:sz w:val="20"/>
          <w:szCs w:val="20"/>
        </w:rPr>
      </w:pPr>
      <w:r w:rsidRPr="00BB0CC9">
        <w:rPr>
          <w:rFonts w:ascii="Calibri" w:hAnsi="Calibri" w:cs="Calibri"/>
          <w:i/>
          <w:color w:val="0000FF"/>
          <w:sz w:val="20"/>
          <w:szCs w:val="20"/>
          <w:u w:val="single"/>
        </w:rPr>
        <w:t>Exemple</w:t>
      </w:r>
      <w:r w:rsidRPr="00BB0CC9">
        <w:rPr>
          <w:rFonts w:ascii="Calibri" w:hAnsi="Calibri" w:cs="Calibri"/>
          <w:i/>
          <w:color w:val="0000FF"/>
          <w:sz w:val="20"/>
          <w:szCs w:val="20"/>
        </w:rPr>
        <w:t> : un agent travaillant 3 jours par semaine bénéficie de 15 jours de congés annuels, sur une année civile. L’obligation de poser un certain nombre jours de congés annuels étant égale à 4 fois les obligations hebdomadaires de service, pour un agent travaillant 3 jours, cela revient à 12 jours de congés annuels minimum à prendre chaque année.  Ainsi, ce même agent peut alimenter son CET de 3 jours de congés annuels pour une année.</w:t>
      </w:r>
    </w:p>
    <w:p w:rsidR="00A04E43" w:rsidRPr="00A04E43" w:rsidRDefault="00A04E43" w:rsidP="00A04E43">
      <w:pPr>
        <w:numPr>
          <w:ilvl w:val="0"/>
          <w:numId w:val="8"/>
        </w:numPr>
        <w:ind w:left="39" w:firstLine="425"/>
        <w:jc w:val="both"/>
        <w:rPr>
          <w:rFonts w:ascii="Calibri" w:hAnsi="Calibri" w:cs="Calibri"/>
          <w:i/>
          <w:color w:val="0000FF"/>
          <w:sz w:val="20"/>
          <w:szCs w:val="20"/>
        </w:rPr>
      </w:pPr>
      <w:r w:rsidRPr="00A04E43">
        <w:rPr>
          <w:rFonts w:ascii="Calibri" w:hAnsi="Calibri" w:cs="Calibri"/>
          <w:i/>
          <w:color w:val="0000FF"/>
          <w:sz w:val="20"/>
          <w:szCs w:val="20"/>
        </w:rPr>
        <w:t xml:space="preserve">le report de jours de RTT (dès lors que la collectivité a institué des jours RTT au sein de sa structure), sans restriction possible. </w:t>
      </w:r>
      <w:r w:rsidR="00ED52EE">
        <w:rPr>
          <w:rFonts w:ascii="Calibri" w:hAnsi="Calibri" w:cs="Calibri"/>
          <w:i/>
          <w:color w:val="0000FF"/>
          <w:sz w:val="20"/>
          <w:szCs w:val="20"/>
        </w:rPr>
        <w:t>L’assemblée délibérante</w:t>
      </w:r>
      <w:r w:rsidRPr="00A04E43">
        <w:rPr>
          <w:rFonts w:ascii="Calibri" w:hAnsi="Calibri" w:cs="Calibri"/>
          <w:i/>
          <w:color w:val="0000FF"/>
          <w:sz w:val="20"/>
          <w:szCs w:val="20"/>
        </w:rPr>
        <w:t xml:space="preserve"> n’a donc pas, non plus, de marge de manœuvre sur ce point : le nombre du jours RTT ne peut pas être plafonné dans la délibération. </w:t>
      </w:r>
    </w:p>
    <w:p w:rsidR="00A04E43" w:rsidRPr="00A04E43" w:rsidRDefault="00A04E43" w:rsidP="00A04E43">
      <w:pPr>
        <w:numPr>
          <w:ilvl w:val="0"/>
          <w:numId w:val="8"/>
        </w:numPr>
        <w:ind w:left="39" w:firstLine="425"/>
        <w:jc w:val="both"/>
        <w:rPr>
          <w:rFonts w:ascii="Calibri" w:hAnsi="Calibri" w:cs="Calibri"/>
          <w:i/>
          <w:color w:val="0000FF"/>
          <w:sz w:val="20"/>
          <w:szCs w:val="20"/>
        </w:rPr>
      </w:pPr>
      <w:r w:rsidRPr="00A04E43">
        <w:rPr>
          <w:rFonts w:ascii="Calibri" w:hAnsi="Calibri" w:cs="Calibri"/>
          <w:i/>
          <w:color w:val="0000FF"/>
          <w:sz w:val="20"/>
          <w:szCs w:val="20"/>
        </w:rPr>
        <w:t xml:space="preserve">Par contre, </w:t>
      </w:r>
      <w:r w:rsidR="00ED52EE">
        <w:rPr>
          <w:rFonts w:ascii="Calibri" w:hAnsi="Calibri" w:cs="Calibri"/>
          <w:i/>
          <w:color w:val="0000FF"/>
          <w:sz w:val="20"/>
          <w:szCs w:val="20"/>
        </w:rPr>
        <w:t>l’assemblée délibérante</w:t>
      </w:r>
      <w:r w:rsidRPr="00A04E43">
        <w:rPr>
          <w:rFonts w:ascii="Calibri" w:hAnsi="Calibri" w:cs="Calibri"/>
          <w:i/>
          <w:color w:val="0000FF"/>
          <w:sz w:val="20"/>
          <w:szCs w:val="20"/>
        </w:rPr>
        <w:t xml:space="preserve"> a une marge de manœuvre sur les jours de repos compensateurs puisqu’il peut autoriser le report ou non d’une partie des jours de repos compensateurs. Le terme « une partie » laisse suggérer que le nombre de jours de repos compensateurs pouvant être épargnés au sein du CET peut être plafonné dans la délibération instaurant le CET.</w:t>
      </w:r>
    </w:p>
    <w:p w:rsidR="00A04E43" w:rsidRPr="003044FB" w:rsidRDefault="00A04E43" w:rsidP="00A81580">
      <w:pPr>
        <w:jc w:val="both"/>
        <w:rPr>
          <w:rFonts w:ascii="Calibri" w:hAnsi="Calibri" w:cs="Calibri"/>
          <w:sz w:val="20"/>
          <w:szCs w:val="20"/>
        </w:rPr>
      </w:pPr>
    </w:p>
    <w:p w:rsidR="00A81580" w:rsidRPr="003044FB" w:rsidRDefault="00A81580" w:rsidP="00A81580">
      <w:pPr>
        <w:jc w:val="both"/>
        <w:rPr>
          <w:rFonts w:ascii="Calibri" w:hAnsi="Calibri" w:cs="Calibri"/>
          <w:b/>
          <w:sz w:val="20"/>
          <w:szCs w:val="20"/>
          <w:u w:val="single"/>
        </w:rPr>
      </w:pPr>
      <w:r w:rsidRPr="003044FB">
        <w:rPr>
          <w:rFonts w:ascii="Calibri" w:hAnsi="Calibri" w:cs="Calibri"/>
          <w:b/>
          <w:sz w:val="20"/>
          <w:szCs w:val="20"/>
          <w:u w:val="single"/>
        </w:rPr>
        <w:t>Utilisation du CET</w:t>
      </w:r>
      <w:r w:rsidRPr="003044FB">
        <w:rPr>
          <w:rFonts w:ascii="Calibri" w:hAnsi="Calibri" w:cs="Calibri"/>
          <w:b/>
          <w:sz w:val="20"/>
          <w:szCs w:val="20"/>
        </w:rPr>
        <w:t> :</w:t>
      </w:r>
    </w:p>
    <w:p w:rsidR="00A81580" w:rsidRPr="003044FB" w:rsidRDefault="00A81580" w:rsidP="00A81580">
      <w:pPr>
        <w:jc w:val="both"/>
        <w:rPr>
          <w:rFonts w:ascii="Calibri" w:hAnsi="Calibri" w:cs="Calibri"/>
          <w:b/>
          <w:sz w:val="20"/>
          <w:szCs w:val="20"/>
          <w:u w:val="single"/>
        </w:rPr>
      </w:pPr>
    </w:p>
    <w:p w:rsidR="00A81580" w:rsidRDefault="00A81580" w:rsidP="00A81580">
      <w:pPr>
        <w:jc w:val="both"/>
        <w:rPr>
          <w:rFonts w:ascii="Calibri" w:hAnsi="Calibri" w:cs="Calibri"/>
          <w:sz w:val="20"/>
          <w:szCs w:val="20"/>
        </w:rPr>
      </w:pPr>
      <w:r w:rsidRPr="003044FB">
        <w:rPr>
          <w:rFonts w:ascii="Calibri" w:hAnsi="Calibri" w:cs="Calibri"/>
          <w:sz w:val="20"/>
          <w:szCs w:val="20"/>
        </w:rPr>
        <w:t xml:space="preserve">L’agent peut utiliser tout ou partie de son CET </w:t>
      </w:r>
      <w:r w:rsidR="003044FB" w:rsidRPr="003044FB">
        <w:rPr>
          <w:rFonts w:ascii="Calibri" w:hAnsi="Calibri" w:cs="Calibri"/>
          <w:sz w:val="20"/>
          <w:szCs w:val="20"/>
        </w:rPr>
        <w:t>dès</w:t>
      </w:r>
      <w:r w:rsidRPr="003044FB">
        <w:rPr>
          <w:rFonts w:ascii="Calibri" w:hAnsi="Calibri" w:cs="Calibri"/>
          <w:sz w:val="20"/>
          <w:szCs w:val="20"/>
        </w:rPr>
        <w:t xml:space="preserve"> qu’il le souhaite, sous réserve des nécessités de service. Ces dernières ne peuvent pas être opposées à l’utilisation des jours épargnés </w:t>
      </w:r>
      <w:r w:rsidR="003044FB" w:rsidRPr="003044FB">
        <w:rPr>
          <w:rFonts w:ascii="Calibri" w:hAnsi="Calibri" w:cs="Calibri"/>
          <w:sz w:val="20"/>
          <w:szCs w:val="20"/>
        </w:rPr>
        <w:t>à l’issue</w:t>
      </w:r>
      <w:r w:rsidRPr="003044FB">
        <w:rPr>
          <w:rFonts w:ascii="Calibri" w:hAnsi="Calibri" w:cs="Calibri"/>
          <w:sz w:val="20"/>
          <w:szCs w:val="20"/>
        </w:rPr>
        <w:t xml:space="preserve"> d’un congé de maternité, d’adoption, d’un congé de paternité et d’accueil de l’enfant, d’un congé de solidarité familiale ou d’un congé de proche aidant.</w:t>
      </w:r>
    </w:p>
    <w:p w:rsidR="00BB0474" w:rsidRDefault="00BB0474" w:rsidP="00A81580">
      <w:pPr>
        <w:jc w:val="both"/>
        <w:rPr>
          <w:rFonts w:ascii="Calibri" w:hAnsi="Calibri" w:cs="Calibri"/>
          <w:sz w:val="20"/>
          <w:szCs w:val="20"/>
        </w:rPr>
      </w:pPr>
    </w:p>
    <w:p w:rsidR="00E2571B" w:rsidRDefault="00BB0474" w:rsidP="00BB0474">
      <w:pPr>
        <w:jc w:val="both"/>
        <w:rPr>
          <w:rFonts w:ascii="Calibri" w:hAnsi="Calibri" w:cs="Calibri"/>
          <w:b/>
          <w:i/>
          <w:color w:val="0000FF"/>
          <w:sz w:val="20"/>
          <w:szCs w:val="20"/>
        </w:rPr>
      </w:pPr>
      <w:r w:rsidRPr="00BB0474">
        <w:rPr>
          <w:rFonts w:ascii="Calibri" w:hAnsi="Calibri" w:cs="Calibri"/>
          <w:b/>
          <w:i/>
          <w:color w:val="0000FF"/>
          <w:sz w:val="20"/>
          <w:szCs w:val="20"/>
        </w:rPr>
        <w:t xml:space="preserve">(A CHOISIR PARMI LE CHOIX 1 OU 2) : </w:t>
      </w:r>
    </w:p>
    <w:p w:rsidR="00543F69" w:rsidRDefault="00543F69" w:rsidP="00BB0474">
      <w:pPr>
        <w:jc w:val="both"/>
        <w:rPr>
          <w:rFonts w:ascii="Calibri" w:hAnsi="Calibri" w:cs="Calibri"/>
          <w:b/>
          <w:i/>
          <w:color w:val="0000FF"/>
          <w:sz w:val="20"/>
          <w:szCs w:val="20"/>
        </w:rPr>
      </w:pPr>
    </w:p>
    <w:p w:rsidR="00543F69" w:rsidRPr="00A04E43" w:rsidRDefault="00543F69" w:rsidP="00543F69">
      <w:pPr>
        <w:jc w:val="both"/>
        <w:rPr>
          <w:rFonts w:ascii="Calibri" w:hAnsi="Calibri" w:cs="Calibri"/>
          <w:i/>
          <w:color w:val="0000FF"/>
          <w:sz w:val="20"/>
          <w:szCs w:val="20"/>
        </w:rPr>
      </w:pPr>
      <w:r w:rsidRPr="00A04E43">
        <w:rPr>
          <w:rFonts w:ascii="Calibri" w:hAnsi="Calibri" w:cs="Calibri"/>
          <w:i/>
          <w:color w:val="0000FF"/>
          <w:sz w:val="20"/>
          <w:szCs w:val="20"/>
          <w:u w:val="single"/>
        </w:rPr>
        <w:t>A titre informatif</w:t>
      </w:r>
      <w:r w:rsidRPr="00A04E43">
        <w:rPr>
          <w:rFonts w:ascii="Calibri" w:hAnsi="Calibri" w:cs="Calibri"/>
          <w:i/>
          <w:color w:val="0000FF"/>
          <w:sz w:val="20"/>
          <w:szCs w:val="20"/>
        </w:rPr>
        <w:t xml:space="preserve"> : </w:t>
      </w:r>
    </w:p>
    <w:p w:rsidR="00543F69" w:rsidRPr="00543F69" w:rsidRDefault="00543F69" w:rsidP="00BB0474">
      <w:pPr>
        <w:jc w:val="both"/>
        <w:rPr>
          <w:rFonts w:ascii="Calibri" w:hAnsi="Calibri" w:cs="Calibri"/>
          <w:b/>
          <w:color w:val="0000FF"/>
          <w:sz w:val="20"/>
          <w:szCs w:val="20"/>
        </w:rPr>
      </w:pPr>
    </w:p>
    <w:p w:rsidR="001A5402" w:rsidRDefault="0089696A" w:rsidP="0089696A">
      <w:pPr>
        <w:jc w:val="both"/>
        <w:rPr>
          <w:rFonts w:ascii="Calibri" w:hAnsi="Calibri" w:cs="Calibri"/>
          <w:i/>
          <w:color w:val="0000FF"/>
          <w:sz w:val="20"/>
          <w:szCs w:val="20"/>
        </w:rPr>
      </w:pPr>
      <w:r>
        <w:rPr>
          <w:rFonts w:ascii="Calibri" w:hAnsi="Calibri" w:cs="Calibri"/>
          <w:i/>
          <w:color w:val="0000FF"/>
          <w:sz w:val="20"/>
          <w:szCs w:val="20"/>
        </w:rPr>
        <w:t>L’</w:t>
      </w:r>
      <w:r w:rsidRPr="0089696A">
        <w:rPr>
          <w:rFonts w:ascii="Calibri" w:hAnsi="Calibri" w:cs="Calibri"/>
          <w:i/>
          <w:color w:val="0000FF"/>
          <w:sz w:val="20"/>
          <w:szCs w:val="20"/>
        </w:rPr>
        <w:t>assemblée délibérante</w:t>
      </w:r>
      <w:r>
        <w:rPr>
          <w:rFonts w:ascii="Calibri" w:hAnsi="Calibri" w:cs="Calibri"/>
          <w:i/>
          <w:color w:val="0000FF"/>
          <w:sz w:val="20"/>
          <w:szCs w:val="20"/>
        </w:rPr>
        <w:t xml:space="preserve"> </w:t>
      </w:r>
      <w:r w:rsidRPr="0089696A">
        <w:rPr>
          <w:rFonts w:ascii="Calibri" w:hAnsi="Calibri" w:cs="Calibri"/>
          <w:i/>
          <w:color w:val="0000FF"/>
          <w:sz w:val="20"/>
          <w:szCs w:val="20"/>
        </w:rPr>
        <w:t xml:space="preserve">a le choix de décider dans sa délibération </w:t>
      </w:r>
      <w:r>
        <w:rPr>
          <w:rFonts w:ascii="Calibri" w:hAnsi="Calibri" w:cs="Calibri"/>
          <w:i/>
          <w:color w:val="0000FF"/>
          <w:sz w:val="20"/>
          <w:szCs w:val="20"/>
        </w:rPr>
        <w:t xml:space="preserve">si elle </w:t>
      </w:r>
      <w:r w:rsidRPr="0089696A">
        <w:rPr>
          <w:rFonts w:ascii="Calibri" w:hAnsi="Calibri" w:cs="Calibri"/>
          <w:i/>
          <w:color w:val="0000FF"/>
          <w:sz w:val="20"/>
          <w:szCs w:val="20"/>
        </w:rPr>
        <w:t xml:space="preserve">opte ou non pour le dispositif de compensation financière du CET à partir du </w:t>
      </w:r>
      <w:r>
        <w:rPr>
          <w:rFonts w:ascii="Calibri" w:hAnsi="Calibri" w:cs="Calibri"/>
          <w:i/>
          <w:color w:val="0000FF"/>
          <w:sz w:val="20"/>
          <w:szCs w:val="20"/>
        </w:rPr>
        <w:t>16</w:t>
      </w:r>
      <w:r w:rsidRPr="0089696A">
        <w:rPr>
          <w:rFonts w:ascii="Calibri" w:hAnsi="Calibri" w:cs="Calibri"/>
          <w:i/>
          <w:color w:val="0000FF"/>
          <w:sz w:val="20"/>
          <w:szCs w:val="20"/>
          <w:vertAlign w:val="superscript"/>
        </w:rPr>
        <w:t>ème</w:t>
      </w:r>
      <w:r>
        <w:rPr>
          <w:rFonts w:ascii="Calibri" w:hAnsi="Calibri" w:cs="Calibri"/>
          <w:i/>
          <w:color w:val="0000FF"/>
          <w:sz w:val="20"/>
          <w:szCs w:val="20"/>
        </w:rPr>
        <w:t xml:space="preserve"> </w:t>
      </w:r>
      <w:r w:rsidRPr="0089696A">
        <w:rPr>
          <w:rFonts w:ascii="Calibri" w:hAnsi="Calibri" w:cs="Calibri"/>
          <w:i/>
          <w:color w:val="0000FF"/>
          <w:sz w:val="20"/>
          <w:szCs w:val="20"/>
        </w:rPr>
        <w:t>jour épargné. Cependant, si tel est le cas</w:t>
      </w:r>
      <w:r w:rsidR="001A5402">
        <w:rPr>
          <w:rFonts w:ascii="Calibri" w:hAnsi="Calibri" w:cs="Calibri"/>
          <w:i/>
          <w:color w:val="0000FF"/>
          <w:sz w:val="20"/>
          <w:szCs w:val="20"/>
        </w:rPr>
        <w:t> :</w:t>
      </w:r>
    </w:p>
    <w:p w:rsidR="001A5402" w:rsidRDefault="0089696A" w:rsidP="001A5402">
      <w:pPr>
        <w:pStyle w:val="Paragraphedeliste"/>
        <w:numPr>
          <w:ilvl w:val="0"/>
          <w:numId w:val="11"/>
        </w:numPr>
        <w:ind w:left="0" w:firstLine="426"/>
        <w:jc w:val="both"/>
        <w:rPr>
          <w:rFonts w:ascii="Calibri" w:hAnsi="Calibri" w:cs="Calibri"/>
          <w:i/>
          <w:color w:val="0000FF"/>
          <w:sz w:val="20"/>
          <w:szCs w:val="20"/>
        </w:rPr>
      </w:pPr>
      <w:r w:rsidRPr="001A5402">
        <w:rPr>
          <w:rFonts w:ascii="Calibri" w:hAnsi="Calibri" w:cs="Calibri"/>
          <w:i/>
          <w:color w:val="0000FF"/>
          <w:sz w:val="20"/>
          <w:szCs w:val="20"/>
        </w:rPr>
        <w:t>elle ne peut s’opposer ou privilégier l’une ou l’autre des modalités de compensation financière (indemnisation ou versement au titre de la RAFP),</w:t>
      </w:r>
    </w:p>
    <w:p w:rsidR="0089696A" w:rsidRDefault="0089696A" w:rsidP="006A43B0">
      <w:pPr>
        <w:jc w:val="both"/>
        <w:rPr>
          <w:rFonts w:ascii="Calibri" w:hAnsi="Calibri" w:cs="Calibri"/>
          <w:i/>
          <w:color w:val="0000FF"/>
          <w:sz w:val="20"/>
          <w:szCs w:val="20"/>
        </w:rPr>
      </w:pPr>
    </w:p>
    <w:p w:rsidR="009F181D" w:rsidRDefault="009F181D" w:rsidP="006A43B0">
      <w:pPr>
        <w:jc w:val="both"/>
        <w:rPr>
          <w:rFonts w:ascii="Calibri" w:hAnsi="Calibri" w:cs="Calibri"/>
          <w:i/>
          <w:color w:val="0000FF"/>
          <w:sz w:val="20"/>
          <w:szCs w:val="20"/>
        </w:rPr>
      </w:pPr>
      <w:r>
        <w:rPr>
          <w:rFonts w:ascii="Calibri" w:hAnsi="Calibri" w:cs="Calibri"/>
          <w:i/>
          <w:color w:val="0000FF"/>
          <w:sz w:val="20"/>
          <w:szCs w:val="20"/>
        </w:rPr>
        <w:t xml:space="preserve">En application du décret n°2025-1135 du 26 novembre 2025, l’assemblée délibérante de la collectivité ou de l’établissement, peut déterminer, </w:t>
      </w:r>
      <w:r w:rsidRPr="009F181D">
        <w:rPr>
          <w:rFonts w:ascii="Calibri" w:hAnsi="Calibri" w:cs="Calibri"/>
          <w:b/>
          <w:bCs/>
          <w:i/>
          <w:color w:val="0000FF"/>
          <w:sz w:val="20"/>
          <w:szCs w:val="20"/>
          <w:u w:val="single"/>
        </w:rPr>
        <w:t>après consultation du comité social territorial</w:t>
      </w:r>
      <w:r>
        <w:rPr>
          <w:rFonts w:ascii="Calibri" w:hAnsi="Calibri" w:cs="Calibri"/>
          <w:i/>
          <w:color w:val="0000FF"/>
          <w:sz w:val="20"/>
          <w:szCs w:val="20"/>
        </w:rPr>
        <w:t xml:space="preserve">, un plafond annuel du nombre de jours pouvant donner lieu à indemnisation. En ce cas, ce plafond est applicable à l’ensemble des agents de la collectivité ou de l’établissement détenant un compte épargne temps. </w:t>
      </w:r>
    </w:p>
    <w:p w:rsidR="006A43B0" w:rsidRPr="0089696A" w:rsidRDefault="006A43B0" w:rsidP="006A43B0">
      <w:pPr>
        <w:pStyle w:val="Paragraphedeliste"/>
        <w:ind w:left="426"/>
        <w:jc w:val="both"/>
        <w:rPr>
          <w:rFonts w:ascii="Calibri" w:hAnsi="Calibri" w:cs="Calibri"/>
          <w:i/>
          <w:color w:val="0000FF"/>
          <w:sz w:val="20"/>
          <w:szCs w:val="20"/>
        </w:rPr>
      </w:pPr>
    </w:p>
    <w:p w:rsidR="00F86978" w:rsidRDefault="00F86978" w:rsidP="00BB0474">
      <w:pPr>
        <w:jc w:val="both"/>
        <w:rPr>
          <w:rFonts w:ascii="Calibri" w:hAnsi="Calibri" w:cs="Calibri"/>
          <w:b/>
          <w:i/>
          <w:color w:val="0000FF"/>
          <w:sz w:val="20"/>
          <w:szCs w:val="20"/>
        </w:rPr>
      </w:pPr>
      <w:r w:rsidRPr="00F86978">
        <w:rPr>
          <w:rFonts w:ascii="Calibri" w:hAnsi="Calibri" w:cs="Calibri"/>
          <w:b/>
          <w:i/>
          <w:color w:val="0000FF"/>
          <w:sz w:val="20"/>
          <w:szCs w:val="20"/>
          <w:u w:val="single"/>
        </w:rPr>
        <w:t>CHOIX</w:t>
      </w:r>
      <w:r>
        <w:rPr>
          <w:rFonts w:ascii="Calibri" w:hAnsi="Calibri" w:cs="Calibri"/>
          <w:b/>
          <w:i/>
          <w:color w:val="0000FF"/>
          <w:sz w:val="20"/>
          <w:szCs w:val="20"/>
          <w:u w:val="single"/>
        </w:rPr>
        <w:t xml:space="preserve"> n°</w:t>
      </w:r>
      <w:r w:rsidRPr="00F86978">
        <w:rPr>
          <w:rFonts w:ascii="Calibri" w:hAnsi="Calibri" w:cs="Calibri"/>
          <w:b/>
          <w:i/>
          <w:color w:val="0000FF"/>
          <w:sz w:val="20"/>
          <w:szCs w:val="20"/>
          <w:u w:val="single"/>
        </w:rPr>
        <w:t xml:space="preserve"> 1</w:t>
      </w:r>
      <w:r>
        <w:rPr>
          <w:rFonts w:ascii="Calibri" w:hAnsi="Calibri" w:cs="Calibri"/>
          <w:b/>
          <w:i/>
          <w:color w:val="0000FF"/>
          <w:sz w:val="20"/>
          <w:szCs w:val="20"/>
        </w:rPr>
        <w:t xml:space="preserve"> : </w:t>
      </w:r>
    </w:p>
    <w:p w:rsidR="00BB0474" w:rsidRPr="00E2571B" w:rsidRDefault="00E2571B" w:rsidP="00BB0474">
      <w:pPr>
        <w:jc w:val="both"/>
        <w:rPr>
          <w:rFonts w:ascii="Calibri" w:hAnsi="Calibri" w:cs="Calibri"/>
          <w:b/>
          <w:i/>
          <w:color w:val="0000FF"/>
          <w:sz w:val="20"/>
          <w:szCs w:val="20"/>
        </w:rPr>
      </w:pPr>
      <w:r>
        <w:rPr>
          <w:rFonts w:ascii="Calibri" w:hAnsi="Calibri" w:cs="Calibri"/>
          <w:b/>
          <w:i/>
          <w:color w:val="0000FF"/>
          <w:sz w:val="20"/>
          <w:szCs w:val="20"/>
        </w:rPr>
        <w:t>Indiquer le choix 1 si</w:t>
      </w:r>
      <w:r w:rsidR="00BB0474" w:rsidRPr="00E2571B">
        <w:rPr>
          <w:rFonts w:ascii="Calibri" w:hAnsi="Calibri" w:cs="Calibri"/>
          <w:b/>
          <w:i/>
          <w:color w:val="0000FF"/>
          <w:sz w:val="20"/>
          <w:szCs w:val="20"/>
        </w:rPr>
        <w:t xml:space="preserve"> la collectivité </w:t>
      </w:r>
      <w:r>
        <w:rPr>
          <w:rFonts w:ascii="Calibri" w:hAnsi="Calibri" w:cs="Calibri"/>
          <w:b/>
          <w:i/>
          <w:color w:val="0000FF"/>
          <w:sz w:val="20"/>
          <w:szCs w:val="20"/>
        </w:rPr>
        <w:t xml:space="preserve">n’envisage pas d’ouvrir </w:t>
      </w:r>
      <w:r w:rsidR="00F86978">
        <w:rPr>
          <w:rFonts w:ascii="Calibri" w:hAnsi="Calibri" w:cs="Calibri"/>
          <w:b/>
          <w:i/>
          <w:color w:val="0000FF"/>
          <w:sz w:val="20"/>
          <w:szCs w:val="20"/>
        </w:rPr>
        <w:t xml:space="preserve">les </w:t>
      </w:r>
      <w:r w:rsidR="00F86978" w:rsidRPr="00E2571B">
        <w:rPr>
          <w:rFonts w:ascii="Calibri" w:hAnsi="Calibri" w:cs="Calibri"/>
          <w:b/>
          <w:i/>
          <w:color w:val="0000FF"/>
          <w:sz w:val="20"/>
          <w:szCs w:val="20"/>
        </w:rPr>
        <w:t>jours</w:t>
      </w:r>
      <w:r w:rsidRPr="00E2571B">
        <w:rPr>
          <w:rFonts w:ascii="Calibri" w:hAnsi="Calibri" w:cs="Calibri"/>
          <w:b/>
          <w:i/>
          <w:color w:val="0000FF"/>
          <w:sz w:val="20"/>
          <w:szCs w:val="20"/>
        </w:rPr>
        <w:t xml:space="preserve"> </w:t>
      </w:r>
      <w:r w:rsidR="002608CC" w:rsidRPr="00E2571B">
        <w:rPr>
          <w:rFonts w:ascii="Calibri" w:hAnsi="Calibri" w:cs="Calibri"/>
          <w:b/>
          <w:i/>
          <w:color w:val="0000FF"/>
          <w:sz w:val="20"/>
          <w:szCs w:val="20"/>
        </w:rPr>
        <w:t>épargnés à</w:t>
      </w:r>
      <w:r w:rsidR="00BB0474" w:rsidRPr="00E2571B">
        <w:rPr>
          <w:rFonts w:ascii="Calibri" w:hAnsi="Calibri" w:cs="Calibri"/>
          <w:b/>
          <w:i/>
          <w:color w:val="0000FF"/>
          <w:sz w:val="20"/>
          <w:szCs w:val="20"/>
        </w:rPr>
        <w:t xml:space="preserve"> la </w:t>
      </w:r>
      <w:r w:rsidRPr="00E2571B">
        <w:rPr>
          <w:rFonts w:ascii="Calibri" w:hAnsi="Calibri" w:cs="Calibri"/>
          <w:b/>
          <w:i/>
          <w:color w:val="0000FF"/>
          <w:sz w:val="20"/>
          <w:szCs w:val="20"/>
        </w:rPr>
        <w:t>monétisation</w:t>
      </w:r>
      <w:r>
        <w:rPr>
          <w:rFonts w:ascii="Calibri" w:hAnsi="Calibri" w:cs="Calibri"/>
          <w:b/>
          <w:i/>
          <w:color w:val="0000FF"/>
          <w:sz w:val="20"/>
          <w:szCs w:val="20"/>
        </w:rPr>
        <w:t xml:space="preserve"> </w:t>
      </w:r>
      <w:r w:rsidR="00BB0474" w:rsidRPr="00E2571B">
        <w:rPr>
          <w:rFonts w:ascii="Calibri" w:hAnsi="Calibri" w:cs="Calibri"/>
          <w:b/>
          <w:i/>
          <w:color w:val="0000FF"/>
          <w:sz w:val="20"/>
          <w:szCs w:val="20"/>
        </w:rPr>
        <w:t xml:space="preserve">: </w:t>
      </w:r>
    </w:p>
    <w:p w:rsidR="00F86978" w:rsidRDefault="00F86978" w:rsidP="00F86978">
      <w:pPr>
        <w:pStyle w:val="Paragraphedeliste"/>
        <w:tabs>
          <w:tab w:val="left" w:pos="284"/>
        </w:tabs>
        <w:ind w:left="0"/>
        <w:jc w:val="both"/>
        <w:rPr>
          <w:rFonts w:asciiTheme="minorHAnsi" w:hAnsiTheme="minorHAnsi" w:cstheme="minorHAnsi"/>
          <w:color w:val="3B3838" w:themeColor="background2" w:themeShade="40"/>
          <w:sz w:val="20"/>
          <w:szCs w:val="20"/>
        </w:rPr>
      </w:pPr>
    </w:p>
    <w:p w:rsidR="00BB0474" w:rsidRPr="00F86978" w:rsidRDefault="00BB0474" w:rsidP="00F86978">
      <w:pPr>
        <w:pStyle w:val="Paragraphedeliste"/>
        <w:tabs>
          <w:tab w:val="left" w:pos="284"/>
        </w:tabs>
        <w:ind w:left="0"/>
        <w:jc w:val="both"/>
        <w:rPr>
          <w:rFonts w:asciiTheme="minorHAnsi" w:hAnsiTheme="minorHAnsi" w:cstheme="minorHAnsi"/>
          <w:color w:val="3B3838" w:themeColor="background2" w:themeShade="40"/>
          <w:sz w:val="20"/>
          <w:szCs w:val="20"/>
        </w:rPr>
      </w:pPr>
      <w:r w:rsidRPr="00F86978">
        <w:rPr>
          <w:rFonts w:asciiTheme="minorHAnsi" w:hAnsiTheme="minorHAnsi" w:cstheme="minorHAnsi"/>
          <w:color w:val="3B3838" w:themeColor="background2" w:themeShade="40"/>
          <w:sz w:val="20"/>
          <w:szCs w:val="20"/>
        </w:rPr>
        <w:lastRenderedPageBreak/>
        <w:t>Les jours accumulés sur le compte épargne-temps peuvent être utilisés uniquement sous forme de congés.</w:t>
      </w:r>
    </w:p>
    <w:p w:rsidR="00BB0474" w:rsidRDefault="00BB0474" w:rsidP="00BB0474">
      <w:pPr>
        <w:rPr>
          <w:rFonts w:asciiTheme="minorHAnsi" w:hAnsiTheme="minorHAnsi" w:cstheme="minorHAnsi"/>
          <w:color w:val="3B3838" w:themeColor="background2" w:themeShade="40"/>
          <w:sz w:val="20"/>
          <w:szCs w:val="20"/>
        </w:rPr>
      </w:pPr>
    </w:p>
    <w:p w:rsidR="00F86978" w:rsidRDefault="00F86978" w:rsidP="00F86978">
      <w:pPr>
        <w:jc w:val="both"/>
        <w:rPr>
          <w:rFonts w:ascii="Calibri" w:hAnsi="Calibri" w:cs="Calibri"/>
          <w:b/>
          <w:i/>
          <w:color w:val="0000FF"/>
          <w:sz w:val="20"/>
          <w:szCs w:val="20"/>
        </w:rPr>
      </w:pPr>
      <w:r w:rsidRPr="00F86978">
        <w:rPr>
          <w:rFonts w:ascii="Calibri" w:hAnsi="Calibri" w:cs="Calibri"/>
          <w:b/>
          <w:i/>
          <w:color w:val="0000FF"/>
          <w:sz w:val="20"/>
          <w:szCs w:val="20"/>
          <w:u w:val="single"/>
        </w:rPr>
        <w:t>CHOIX</w:t>
      </w:r>
      <w:r>
        <w:rPr>
          <w:rFonts w:ascii="Calibri" w:hAnsi="Calibri" w:cs="Calibri"/>
          <w:b/>
          <w:i/>
          <w:color w:val="0000FF"/>
          <w:sz w:val="20"/>
          <w:szCs w:val="20"/>
          <w:u w:val="single"/>
        </w:rPr>
        <w:t xml:space="preserve"> n°</w:t>
      </w:r>
      <w:r w:rsidRPr="00F86978">
        <w:rPr>
          <w:rFonts w:ascii="Calibri" w:hAnsi="Calibri" w:cs="Calibri"/>
          <w:b/>
          <w:i/>
          <w:color w:val="0000FF"/>
          <w:sz w:val="20"/>
          <w:szCs w:val="20"/>
          <w:u w:val="single"/>
        </w:rPr>
        <w:t xml:space="preserve"> </w:t>
      </w:r>
      <w:r>
        <w:rPr>
          <w:rFonts w:ascii="Calibri" w:hAnsi="Calibri" w:cs="Calibri"/>
          <w:b/>
          <w:i/>
          <w:color w:val="0000FF"/>
          <w:sz w:val="20"/>
          <w:szCs w:val="20"/>
          <w:u w:val="single"/>
        </w:rPr>
        <w:t>2</w:t>
      </w:r>
      <w:r>
        <w:rPr>
          <w:rFonts w:ascii="Calibri" w:hAnsi="Calibri" w:cs="Calibri"/>
          <w:b/>
          <w:i/>
          <w:color w:val="0000FF"/>
          <w:sz w:val="20"/>
          <w:szCs w:val="20"/>
        </w:rPr>
        <w:t xml:space="preserve"> : </w:t>
      </w:r>
    </w:p>
    <w:p w:rsidR="00957794" w:rsidRDefault="00837144" w:rsidP="00957794">
      <w:pPr>
        <w:jc w:val="both"/>
        <w:rPr>
          <w:rFonts w:ascii="Calibri" w:hAnsi="Calibri" w:cs="Calibri"/>
          <w:b/>
          <w:i/>
          <w:color w:val="0000FF"/>
          <w:sz w:val="20"/>
          <w:szCs w:val="20"/>
        </w:rPr>
      </w:pPr>
      <w:r>
        <w:rPr>
          <w:rFonts w:ascii="Calibri" w:hAnsi="Calibri" w:cs="Calibri"/>
          <w:b/>
          <w:i/>
          <w:color w:val="0000FF"/>
          <w:sz w:val="20"/>
          <w:szCs w:val="20"/>
        </w:rPr>
        <w:t>L</w:t>
      </w:r>
      <w:r w:rsidR="00957794">
        <w:rPr>
          <w:rFonts w:ascii="Calibri" w:hAnsi="Calibri" w:cs="Calibri"/>
          <w:b/>
          <w:i/>
          <w:color w:val="0000FF"/>
          <w:sz w:val="20"/>
          <w:szCs w:val="20"/>
        </w:rPr>
        <w:t>a règlementation permet une possible c</w:t>
      </w:r>
      <w:r w:rsidR="00957794" w:rsidRPr="00957794">
        <w:rPr>
          <w:rFonts w:ascii="Calibri" w:hAnsi="Calibri" w:cs="Calibri"/>
          <w:b/>
          <w:i/>
          <w:color w:val="0000FF"/>
          <w:sz w:val="20"/>
          <w:szCs w:val="20"/>
        </w:rPr>
        <w:t>ompensation en argent et/ou en épargne retraite à partir du 16ème jour épargné</w:t>
      </w:r>
      <w:r w:rsidR="00957794">
        <w:rPr>
          <w:rFonts w:ascii="Calibri" w:hAnsi="Calibri" w:cs="Calibri"/>
          <w:b/>
          <w:i/>
          <w:color w:val="0000FF"/>
          <w:sz w:val="20"/>
          <w:szCs w:val="20"/>
        </w:rPr>
        <w:t xml:space="preserve"> </w:t>
      </w:r>
      <w:r>
        <w:rPr>
          <w:rFonts w:ascii="Calibri" w:hAnsi="Calibri" w:cs="Calibri"/>
          <w:b/>
          <w:i/>
          <w:color w:val="0000FF"/>
          <w:sz w:val="20"/>
          <w:szCs w:val="20"/>
        </w:rPr>
        <w:t xml:space="preserve">dès lors que la délibération le prévoit. Il s’agit d’une possibilité et non d’une obligation laissée à l’appréciation de l’assemblée délibérante. </w:t>
      </w:r>
      <w:r w:rsidR="00957794" w:rsidRPr="00957794">
        <w:rPr>
          <w:rFonts w:ascii="Calibri" w:hAnsi="Calibri" w:cs="Calibri"/>
          <w:b/>
          <w:i/>
          <w:color w:val="0000FF"/>
          <w:sz w:val="20"/>
          <w:szCs w:val="20"/>
        </w:rPr>
        <w:t> </w:t>
      </w:r>
    </w:p>
    <w:p w:rsidR="00837144" w:rsidRDefault="00837144" w:rsidP="00957794">
      <w:pPr>
        <w:jc w:val="both"/>
        <w:rPr>
          <w:rFonts w:ascii="Calibri" w:hAnsi="Calibri" w:cs="Calibri"/>
          <w:b/>
          <w:sz w:val="20"/>
          <w:szCs w:val="20"/>
          <w:u w:val="single"/>
        </w:rPr>
      </w:pPr>
    </w:p>
    <w:p w:rsidR="00837144" w:rsidRPr="003044FB" w:rsidRDefault="00837144" w:rsidP="00957794">
      <w:pPr>
        <w:jc w:val="both"/>
        <w:rPr>
          <w:rFonts w:ascii="Calibri" w:hAnsi="Calibri" w:cs="Calibri"/>
          <w:b/>
          <w:sz w:val="20"/>
          <w:szCs w:val="20"/>
          <w:u w:val="single"/>
        </w:rPr>
      </w:pPr>
      <w:r>
        <w:rPr>
          <w:rFonts w:ascii="Calibri" w:hAnsi="Calibri" w:cs="Calibri"/>
          <w:b/>
          <w:i/>
          <w:color w:val="0000FF"/>
          <w:sz w:val="20"/>
          <w:szCs w:val="20"/>
        </w:rPr>
        <w:t>Indiquer le choix 2 si</w:t>
      </w:r>
      <w:r w:rsidRPr="00E2571B">
        <w:rPr>
          <w:rFonts w:ascii="Calibri" w:hAnsi="Calibri" w:cs="Calibri"/>
          <w:b/>
          <w:i/>
          <w:color w:val="0000FF"/>
          <w:sz w:val="20"/>
          <w:szCs w:val="20"/>
        </w:rPr>
        <w:t xml:space="preserve"> la collectivité est favorable à la monétisation des jours épargnés</w:t>
      </w:r>
      <w:r>
        <w:rPr>
          <w:rFonts w:ascii="Calibri" w:hAnsi="Calibri" w:cs="Calibri"/>
          <w:b/>
          <w:i/>
          <w:color w:val="0000FF"/>
          <w:sz w:val="20"/>
          <w:szCs w:val="20"/>
        </w:rPr>
        <w:t> :</w:t>
      </w:r>
    </w:p>
    <w:p w:rsidR="00E2571B" w:rsidRPr="00E2571B" w:rsidRDefault="00E2571B" w:rsidP="00E2571B">
      <w:pPr>
        <w:jc w:val="both"/>
        <w:rPr>
          <w:rFonts w:ascii="Calibri" w:hAnsi="Calibri" w:cs="Calibri"/>
          <w:b/>
          <w:i/>
          <w:color w:val="0000FF"/>
          <w:sz w:val="20"/>
          <w:szCs w:val="20"/>
        </w:rPr>
      </w:pPr>
      <w:r w:rsidRPr="00E2571B">
        <w:rPr>
          <w:rFonts w:ascii="Calibri" w:hAnsi="Calibri" w:cs="Calibri"/>
          <w:b/>
          <w:i/>
          <w:color w:val="0000FF"/>
          <w:sz w:val="20"/>
          <w:szCs w:val="20"/>
        </w:rPr>
        <w:t xml:space="preserve"> </w:t>
      </w:r>
    </w:p>
    <w:p w:rsidR="00E2571B" w:rsidRPr="00BB0474" w:rsidRDefault="00E2571B" w:rsidP="00BB0474">
      <w:pPr>
        <w:rPr>
          <w:rFonts w:asciiTheme="minorHAnsi" w:hAnsiTheme="minorHAnsi" w:cstheme="minorHAnsi"/>
          <w:color w:val="3B3838" w:themeColor="background2" w:themeShade="40"/>
          <w:sz w:val="20"/>
          <w:szCs w:val="20"/>
        </w:rPr>
      </w:pPr>
    </w:p>
    <w:p w:rsidR="00BB0474" w:rsidRPr="00E2571B" w:rsidRDefault="00BB0474" w:rsidP="00E2571B">
      <w:pPr>
        <w:jc w:val="center"/>
        <w:rPr>
          <w:rFonts w:ascii="Calibri" w:hAnsi="Calibri" w:cs="Calibri"/>
          <w:b/>
          <w:i/>
          <w:color w:val="0000FF"/>
          <w:sz w:val="20"/>
          <w:szCs w:val="20"/>
        </w:rPr>
      </w:pPr>
      <w:r w:rsidRPr="00E2571B">
        <w:rPr>
          <w:rFonts w:ascii="Calibri" w:hAnsi="Calibri" w:cs="Calibri"/>
          <w:b/>
          <w:i/>
          <w:color w:val="0000FF"/>
          <w:sz w:val="20"/>
          <w:szCs w:val="20"/>
        </w:rPr>
        <w:t>OU</w:t>
      </w:r>
    </w:p>
    <w:p w:rsidR="00BB0474" w:rsidRPr="00BB0474" w:rsidRDefault="00BB0474" w:rsidP="00BB0474">
      <w:pPr>
        <w:ind w:left="360"/>
        <w:jc w:val="center"/>
        <w:rPr>
          <w:rFonts w:asciiTheme="minorHAnsi" w:hAnsiTheme="minorHAnsi" w:cstheme="minorHAnsi"/>
          <w:b/>
          <w:bCs/>
          <w:color w:val="3B3838" w:themeColor="background2" w:themeShade="40"/>
          <w:sz w:val="20"/>
          <w:szCs w:val="20"/>
        </w:rPr>
      </w:pPr>
    </w:p>
    <w:p w:rsidR="00BB0474" w:rsidRPr="00A04E43" w:rsidRDefault="00BB0474" w:rsidP="00BB0474">
      <w:pPr>
        <w:jc w:val="both"/>
        <w:rPr>
          <w:rFonts w:asciiTheme="minorHAnsi" w:hAnsiTheme="minorHAnsi" w:cstheme="minorHAnsi"/>
          <w:sz w:val="20"/>
          <w:szCs w:val="20"/>
        </w:rPr>
      </w:pPr>
      <w:r w:rsidRPr="00A04E43">
        <w:rPr>
          <w:rFonts w:asciiTheme="minorHAnsi" w:hAnsiTheme="minorHAnsi" w:cstheme="minorHAnsi"/>
          <w:sz w:val="20"/>
          <w:szCs w:val="20"/>
        </w:rPr>
        <w:t>La collectivité ou l’établissement autorise l’indemnisation ou la prise en compte au sein du RAFP des droits épargnés</w:t>
      </w:r>
      <w:r w:rsidR="00957794" w:rsidRPr="00A04E43">
        <w:rPr>
          <w:rFonts w:asciiTheme="minorHAnsi" w:hAnsiTheme="minorHAnsi" w:cstheme="minorHAnsi"/>
          <w:sz w:val="20"/>
          <w:szCs w:val="20"/>
        </w:rPr>
        <w:t xml:space="preserve"> : </w:t>
      </w:r>
    </w:p>
    <w:p w:rsidR="00BB0474" w:rsidRPr="002608CC" w:rsidRDefault="00BB0474" w:rsidP="00BB0474">
      <w:pPr>
        <w:jc w:val="both"/>
        <w:rPr>
          <w:rFonts w:asciiTheme="minorHAnsi" w:hAnsiTheme="minorHAnsi" w:cstheme="minorHAnsi"/>
          <w:sz w:val="20"/>
          <w:szCs w:val="20"/>
        </w:rPr>
      </w:pPr>
    </w:p>
    <w:p w:rsidR="00BB0474" w:rsidRPr="002608CC" w:rsidRDefault="00BB0474" w:rsidP="00BB0474">
      <w:pPr>
        <w:ind w:firstLine="708"/>
        <w:jc w:val="both"/>
        <w:rPr>
          <w:rFonts w:asciiTheme="minorHAnsi" w:hAnsiTheme="minorHAnsi" w:cstheme="minorHAnsi"/>
          <w:sz w:val="20"/>
          <w:szCs w:val="20"/>
        </w:rPr>
      </w:pPr>
      <w:r w:rsidRPr="002608CC">
        <w:rPr>
          <w:rFonts w:asciiTheme="minorHAnsi" w:hAnsiTheme="minorHAnsi" w:cstheme="minorHAnsi"/>
          <w:sz w:val="20"/>
          <w:szCs w:val="20"/>
        </w:rPr>
        <w:t xml:space="preserve">- 1er cas : Au terme de l’année civile, le nombre de jours inscrits sur le compte épargne temps ne dépasse pas 15 : l’agent ne peut alors utiliser les droits épargnés qu’en prenant des jours de congé. </w:t>
      </w:r>
    </w:p>
    <w:p w:rsidR="00BB0474" w:rsidRPr="002608CC" w:rsidRDefault="00BB0474" w:rsidP="00BB0474">
      <w:pPr>
        <w:ind w:firstLine="708"/>
        <w:jc w:val="both"/>
        <w:rPr>
          <w:rFonts w:asciiTheme="minorHAnsi" w:hAnsiTheme="minorHAnsi" w:cstheme="minorHAnsi"/>
          <w:sz w:val="20"/>
          <w:szCs w:val="20"/>
        </w:rPr>
      </w:pPr>
    </w:p>
    <w:p w:rsidR="00BB0474" w:rsidRPr="002608CC" w:rsidRDefault="00BB0474" w:rsidP="00BB0474">
      <w:pPr>
        <w:ind w:firstLine="708"/>
        <w:jc w:val="both"/>
        <w:rPr>
          <w:rFonts w:asciiTheme="minorHAnsi" w:hAnsiTheme="minorHAnsi" w:cstheme="minorHAnsi"/>
          <w:sz w:val="20"/>
          <w:szCs w:val="20"/>
        </w:rPr>
      </w:pPr>
      <w:r w:rsidRPr="002608CC">
        <w:rPr>
          <w:rFonts w:asciiTheme="minorHAnsi" w:hAnsiTheme="minorHAnsi" w:cstheme="minorHAnsi"/>
          <w:sz w:val="20"/>
          <w:szCs w:val="20"/>
        </w:rPr>
        <w:t xml:space="preserve">- 2ème cas : Au terme d’une année civile, le nombre de jours accumulés sur le compte épargne temps est supérieur à 15. Les 15 premiers jours ne peuvent toujours être utilisés que sous la forme de jours de congé. </w:t>
      </w:r>
    </w:p>
    <w:p w:rsidR="00BB0474" w:rsidRPr="002608CC" w:rsidRDefault="00BB0474" w:rsidP="00BB0474">
      <w:pPr>
        <w:ind w:firstLine="708"/>
        <w:jc w:val="both"/>
        <w:rPr>
          <w:rFonts w:asciiTheme="minorHAnsi" w:hAnsiTheme="minorHAnsi" w:cstheme="minorHAnsi"/>
          <w:sz w:val="20"/>
          <w:szCs w:val="20"/>
        </w:rPr>
      </w:pPr>
    </w:p>
    <w:p w:rsidR="00BB0474" w:rsidRPr="002608CC" w:rsidRDefault="00BB0474" w:rsidP="00BB0474">
      <w:pPr>
        <w:jc w:val="both"/>
        <w:rPr>
          <w:rFonts w:asciiTheme="minorHAnsi" w:hAnsiTheme="minorHAnsi" w:cstheme="minorHAnsi"/>
          <w:sz w:val="20"/>
          <w:szCs w:val="20"/>
        </w:rPr>
      </w:pPr>
      <w:r w:rsidRPr="002608CC">
        <w:rPr>
          <w:rFonts w:asciiTheme="minorHAnsi" w:hAnsiTheme="minorHAnsi" w:cstheme="minorHAnsi"/>
          <w:sz w:val="20"/>
          <w:szCs w:val="20"/>
        </w:rPr>
        <w:t xml:space="preserve">Pour les jours au-delà du quinzième, une option doit être exercée, </w:t>
      </w:r>
      <w:r w:rsidR="002608CC" w:rsidRPr="002608CC">
        <w:rPr>
          <w:rFonts w:asciiTheme="minorHAnsi" w:hAnsiTheme="minorHAnsi" w:cstheme="minorHAnsi"/>
          <w:sz w:val="20"/>
          <w:szCs w:val="20"/>
        </w:rPr>
        <w:t xml:space="preserve">par écrit et par l’agent, </w:t>
      </w:r>
      <w:r w:rsidRPr="002608CC">
        <w:rPr>
          <w:rFonts w:asciiTheme="minorHAnsi" w:hAnsiTheme="minorHAnsi" w:cstheme="minorHAnsi"/>
          <w:sz w:val="20"/>
          <w:szCs w:val="20"/>
        </w:rPr>
        <w:t xml:space="preserve">au plus tard le 31 janvier de l’année suivante : </w:t>
      </w:r>
    </w:p>
    <w:p w:rsidR="002608CC" w:rsidRPr="002608CC" w:rsidRDefault="002608CC" w:rsidP="00BB0474">
      <w:pPr>
        <w:jc w:val="both"/>
        <w:rPr>
          <w:rFonts w:asciiTheme="minorHAnsi" w:hAnsiTheme="minorHAnsi" w:cstheme="minorHAnsi"/>
          <w:sz w:val="20"/>
          <w:szCs w:val="20"/>
        </w:rPr>
      </w:pPr>
    </w:p>
    <w:p w:rsidR="002608CC" w:rsidRPr="002608CC" w:rsidRDefault="00085CFD" w:rsidP="002608CC">
      <w:pPr>
        <w:jc w:val="both"/>
        <w:rPr>
          <w:rFonts w:asciiTheme="minorHAnsi" w:hAnsiTheme="minorHAnsi" w:cstheme="minorHAnsi"/>
          <w:sz w:val="20"/>
          <w:szCs w:val="20"/>
        </w:rPr>
      </w:pPr>
      <w:r>
        <w:rPr>
          <w:rFonts w:asciiTheme="minorHAnsi" w:hAnsiTheme="minorHAnsi" w:cstheme="minorHAnsi"/>
          <w:sz w:val="20"/>
          <w:szCs w:val="20"/>
        </w:rPr>
        <w:t xml:space="preserve"> </w:t>
      </w:r>
      <w:r w:rsidRPr="00085CFD">
        <w:rPr>
          <w:rFonts w:asciiTheme="minorHAnsi" w:hAnsiTheme="minorHAnsi" w:cstheme="minorHAnsi"/>
          <w:b/>
          <w:sz w:val="20"/>
          <w:szCs w:val="20"/>
        </w:rPr>
        <w:t>A partir du 16</w:t>
      </w:r>
      <w:r w:rsidRPr="00085CFD">
        <w:rPr>
          <w:rFonts w:asciiTheme="minorHAnsi" w:hAnsiTheme="minorHAnsi" w:cstheme="minorHAnsi"/>
          <w:b/>
          <w:sz w:val="20"/>
          <w:szCs w:val="20"/>
          <w:vertAlign w:val="superscript"/>
        </w:rPr>
        <w:t>ème</w:t>
      </w:r>
      <w:r w:rsidRPr="00085CFD">
        <w:rPr>
          <w:rFonts w:asciiTheme="minorHAnsi" w:hAnsiTheme="minorHAnsi" w:cstheme="minorHAnsi"/>
          <w:b/>
          <w:sz w:val="20"/>
          <w:szCs w:val="20"/>
        </w:rPr>
        <w:t xml:space="preserve"> jour</w:t>
      </w:r>
      <w:r>
        <w:rPr>
          <w:rFonts w:asciiTheme="minorHAnsi" w:hAnsiTheme="minorHAnsi" w:cstheme="minorHAnsi"/>
          <w:sz w:val="20"/>
          <w:szCs w:val="20"/>
        </w:rPr>
        <w:t>, l</w:t>
      </w:r>
      <w:r w:rsidR="00BB0474" w:rsidRPr="002608CC">
        <w:rPr>
          <w:rFonts w:asciiTheme="minorHAnsi" w:hAnsiTheme="minorHAnsi" w:cstheme="minorHAnsi"/>
          <w:sz w:val="20"/>
          <w:szCs w:val="20"/>
        </w:rPr>
        <w:t xml:space="preserve">e fonctionnaire </w:t>
      </w:r>
      <w:r w:rsidR="002608CC" w:rsidRPr="002608CC">
        <w:rPr>
          <w:rFonts w:asciiTheme="minorHAnsi" w:hAnsiTheme="minorHAnsi" w:cstheme="minorHAnsi"/>
          <w:sz w:val="20"/>
          <w:szCs w:val="20"/>
        </w:rPr>
        <w:t xml:space="preserve">affilié à la CNRACL </w:t>
      </w:r>
      <w:r w:rsidR="004C2E83">
        <w:rPr>
          <w:rFonts w:asciiTheme="minorHAnsi" w:hAnsiTheme="minorHAnsi" w:cstheme="minorHAnsi"/>
          <w:sz w:val="20"/>
          <w:szCs w:val="20"/>
        </w:rPr>
        <w:t>peut opter</w:t>
      </w:r>
      <w:r w:rsidR="00BB0474" w:rsidRPr="002608CC">
        <w:rPr>
          <w:rFonts w:asciiTheme="minorHAnsi" w:hAnsiTheme="minorHAnsi" w:cstheme="minorHAnsi"/>
          <w:sz w:val="20"/>
          <w:szCs w:val="20"/>
        </w:rPr>
        <w:t xml:space="preserve"> dans les proportions qu’il souhaite </w:t>
      </w:r>
      <w:r>
        <w:rPr>
          <w:rFonts w:asciiTheme="minorHAnsi" w:hAnsiTheme="minorHAnsi" w:cstheme="minorHAnsi"/>
          <w:sz w:val="20"/>
          <w:szCs w:val="20"/>
        </w:rPr>
        <w:t xml:space="preserve">pour </w:t>
      </w:r>
      <w:r w:rsidR="00BB0474" w:rsidRPr="002608CC">
        <w:rPr>
          <w:rFonts w:asciiTheme="minorHAnsi" w:hAnsiTheme="minorHAnsi" w:cstheme="minorHAnsi"/>
          <w:sz w:val="20"/>
          <w:szCs w:val="20"/>
        </w:rPr>
        <w:t xml:space="preserve">: </w:t>
      </w:r>
    </w:p>
    <w:p w:rsidR="002608CC" w:rsidRDefault="002608CC" w:rsidP="002608CC">
      <w:pPr>
        <w:pStyle w:val="Paragraphedeliste"/>
        <w:numPr>
          <w:ilvl w:val="0"/>
          <w:numId w:val="5"/>
        </w:numPr>
        <w:ind w:left="0" w:firstLine="567"/>
        <w:jc w:val="both"/>
        <w:rPr>
          <w:rFonts w:asciiTheme="minorHAnsi" w:hAnsiTheme="minorHAnsi" w:cstheme="minorHAnsi"/>
          <w:sz w:val="20"/>
          <w:szCs w:val="20"/>
        </w:rPr>
      </w:pPr>
      <w:r>
        <w:rPr>
          <w:rFonts w:asciiTheme="minorHAnsi" w:hAnsiTheme="minorHAnsi" w:cstheme="minorHAnsi"/>
          <w:sz w:val="20"/>
          <w:szCs w:val="20"/>
        </w:rPr>
        <w:t>l’utilisation des jours CET sous forme de congés au même titre que les 15 premiers jours,</w:t>
      </w:r>
    </w:p>
    <w:p w:rsidR="002608CC" w:rsidRDefault="002608CC" w:rsidP="002608CC">
      <w:pPr>
        <w:pStyle w:val="Paragraphedeliste"/>
        <w:numPr>
          <w:ilvl w:val="0"/>
          <w:numId w:val="5"/>
        </w:numPr>
        <w:ind w:left="0" w:firstLine="567"/>
        <w:jc w:val="both"/>
        <w:rPr>
          <w:rFonts w:asciiTheme="minorHAnsi" w:hAnsiTheme="minorHAnsi" w:cstheme="minorHAnsi"/>
          <w:sz w:val="20"/>
          <w:szCs w:val="20"/>
        </w:rPr>
      </w:pPr>
      <w:r>
        <w:rPr>
          <w:rFonts w:asciiTheme="minorHAnsi" w:hAnsiTheme="minorHAnsi" w:cstheme="minorHAnsi"/>
          <w:sz w:val="20"/>
          <w:szCs w:val="20"/>
        </w:rPr>
        <w:t>la</w:t>
      </w:r>
      <w:r w:rsidRPr="002608CC">
        <w:rPr>
          <w:rFonts w:asciiTheme="minorHAnsi" w:hAnsiTheme="minorHAnsi" w:cstheme="minorHAnsi"/>
          <w:sz w:val="20"/>
          <w:szCs w:val="20"/>
        </w:rPr>
        <w:t xml:space="preserve"> </w:t>
      </w:r>
      <w:r>
        <w:rPr>
          <w:rFonts w:asciiTheme="minorHAnsi" w:hAnsiTheme="minorHAnsi" w:cstheme="minorHAnsi"/>
          <w:sz w:val="20"/>
          <w:szCs w:val="20"/>
        </w:rPr>
        <w:t>prise en compte des jours</w:t>
      </w:r>
      <w:r w:rsidR="004C2E83">
        <w:rPr>
          <w:rFonts w:asciiTheme="minorHAnsi" w:hAnsiTheme="minorHAnsi" w:cstheme="minorHAnsi"/>
          <w:sz w:val="20"/>
          <w:szCs w:val="20"/>
        </w:rPr>
        <w:t xml:space="preserve"> CET</w:t>
      </w:r>
      <w:r>
        <w:rPr>
          <w:rFonts w:asciiTheme="minorHAnsi" w:hAnsiTheme="minorHAnsi" w:cstheme="minorHAnsi"/>
          <w:sz w:val="20"/>
          <w:szCs w:val="20"/>
        </w:rPr>
        <w:t xml:space="preserve"> au </w:t>
      </w:r>
      <w:r w:rsidRPr="002608CC">
        <w:rPr>
          <w:rFonts w:asciiTheme="minorHAnsi" w:hAnsiTheme="minorHAnsi" w:cstheme="minorHAnsi"/>
          <w:sz w:val="20"/>
          <w:szCs w:val="20"/>
        </w:rPr>
        <w:t xml:space="preserve">sein du régime de retraite additionnelle </w:t>
      </w:r>
      <w:r>
        <w:rPr>
          <w:rFonts w:asciiTheme="minorHAnsi" w:hAnsiTheme="minorHAnsi" w:cstheme="minorHAnsi"/>
          <w:sz w:val="20"/>
          <w:szCs w:val="20"/>
        </w:rPr>
        <w:t>(</w:t>
      </w:r>
      <w:r w:rsidRPr="002608CC">
        <w:rPr>
          <w:rFonts w:asciiTheme="minorHAnsi" w:hAnsiTheme="minorHAnsi" w:cstheme="minorHAnsi"/>
          <w:sz w:val="20"/>
          <w:szCs w:val="20"/>
        </w:rPr>
        <w:t>RAFP</w:t>
      </w:r>
      <w:r>
        <w:rPr>
          <w:rFonts w:asciiTheme="minorHAnsi" w:hAnsiTheme="minorHAnsi" w:cstheme="minorHAnsi"/>
          <w:sz w:val="20"/>
          <w:szCs w:val="20"/>
        </w:rPr>
        <w:t>)</w:t>
      </w:r>
    </w:p>
    <w:p w:rsidR="002608CC" w:rsidRDefault="004C2E83" w:rsidP="002608CC">
      <w:pPr>
        <w:pStyle w:val="Paragraphedeliste"/>
        <w:numPr>
          <w:ilvl w:val="0"/>
          <w:numId w:val="5"/>
        </w:numPr>
        <w:ind w:left="0" w:firstLine="567"/>
        <w:jc w:val="both"/>
        <w:rPr>
          <w:rFonts w:asciiTheme="minorHAnsi" w:hAnsiTheme="minorHAnsi" w:cstheme="minorHAnsi"/>
          <w:sz w:val="20"/>
          <w:szCs w:val="20"/>
        </w:rPr>
      </w:pPr>
      <w:r>
        <w:rPr>
          <w:rFonts w:asciiTheme="minorHAnsi" w:hAnsiTheme="minorHAnsi" w:cstheme="minorHAnsi"/>
          <w:sz w:val="20"/>
          <w:szCs w:val="20"/>
        </w:rPr>
        <w:t xml:space="preserve">l’indemnisation des jours CET </w:t>
      </w:r>
    </w:p>
    <w:p w:rsidR="002608CC" w:rsidRPr="00085CFD" w:rsidRDefault="00085CFD" w:rsidP="00085CFD">
      <w:pPr>
        <w:pStyle w:val="Paragraphedeliste"/>
        <w:numPr>
          <w:ilvl w:val="0"/>
          <w:numId w:val="5"/>
        </w:numPr>
        <w:ind w:left="0" w:firstLine="567"/>
        <w:jc w:val="both"/>
        <w:rPr>
          <w:rFonts w:asciiTheme="minorHAnsi" w:hAnsiTheme="minorHAnsi" w:cstheme="minorHAnsi"/>
          <w:sz w:val="20"/>
          <w:szCs w:val="20"/>
        </w:rPr>
      </w:pPr>
      <w:r>
        <w:rPr>
          <w:rFonts w:asciiTheme="minorHAnsi" w:hAnsiTheme="minorHAnsi" w:cstheme="minorHAnsi"/>
          <w:sz w:val="20"/>
          <w:szCs w:val="20"/>
        </w:rPr>
        <w:t xml:space="preserve">le </w:t>
      </w:r>
      <w:r w:rsidR="002608CC" w:rsidRPr="00085CFD">
        <w:rPr>
          <w:rFonts w:asciiTheme="minorHAnsi" w:hAnsiTheme="minorHAnsi" w:cstheme="minorHAnsi"/>
          <w:sz w:val="20"/>
          <w:szCs w:val="20"/>
        </w:rPr>
        <w:t xml:space="preserve">maintien </w:t>
      </w:r>
      <w:r>
        <w:rPr>
          <w:rFonts w:asciiTheme="minorHAnsi" w:hAnsiTheme="minorHAnsi" w:cstheme="minorHAnsi"/>
          <w:sz w:val="20"/>
          <w:szCs w:val="20"/>
        </w:rPr>
        <w:t xml:space="preserve">des jours </w:t>
      </w:r>
      <w:r w:rsidR="002608CC" w:rsidRPr="00085CFD">
        <w:rPr>
          <w:rFonts w:asciiTheme="minorHAnsi" w:hAnsiTheme="minorHAnsi" w:cstheme="minorHAnsi"/>
          <w:sz w:val="20"/>
          <w:szCs w:val="20"/>
        </w:rPr>
        <w:t>sur le compte épargne temps.</w:t>
      </w:r>
    </w:p>
    <w:p w:rsidR="00BB0474" w:rsidRDefault="00BB0474" w:rsidP="002608CC">
      <w:pPr>
        <w:jc w:val="both"/>
        <w:rPr>
          <w:rFonts w:asciiTheme="minorHAnsi" w:hAnsiTheme="minorHAnsi" w:cstheme="minorHAnsi"/>
          <w:sz w:val="20"/>
          <w:szCs w:val="20"/>
        </w:rPr>
      </w:pPr>
    </w:p>
    <w:p w:rsidR="002608CC" w:rsidRDefault="00E80F9F" w:rsidP="002608CC">
      <w:pPr>
        <w:jc w:val="both"/>
        <w:rPr>
          <w:rFonts w:asciiTheme="minorHAnsi" w:hAnsiTheme="minorHAnsi" w:cstheme="minorHAnsi"/>
          <w:sz w:val="20"/>
          <w:szCs w:val="20"/>
        </w:rPr>
      </w:pPr>
      <w:r w:rsidRPr="00085CFD">
        <w:rPr>
          <w:rFonts w:asciiTheme="minorHAnsi" w:hAnsiTheme="minorHAnsi" w:cstheme="minorHAnsi"/>
          <w:b/>
          <w:sz w:val="20"/>
          <w:szCs w:val="20"/>
        </w:rPr>
        <w:t>A partir du 16</w:t>
      </w:r>
      <w:r w:rsidRPr="00085CFD">
        <w:rPr>
          <w:rFonts w:asciiTheme="minorHAnsi" w:hAnsiTheme="minorHAnsi" w:cstheme="minorHAnsi"/>
          <w:b/>
          <w:sz w:val="20"/>
          <w:szCs w:val="20"/>
          <w:vertAlign w:val="superscript"/>
        </w:rPr>
        <w:t>ème</w:t>
      </w:r>
      <w:r w:rsidRPr="00085CFD">
        <w:rPr>
          <w:rFonts w:asciiTheme="minorHAnsi" w:hAnsiTheme="minorHAnsi" w:cstheme="minorHAnsi"/>
          <w:b/>
          <w:sz w:val="20"/>
          <w:szCs w:val="20"/>
        </w:rPr>
        <w:t xml:space="preserve"> jour</w:t>
      </w:r>
      <w:r>
        <w:rPr>
          <w:rFonts w:asciiTheme="minorHAnsi" w:hAnsiTheme="minorHAnsi" w:cstheme="minorHAnsi"/>
          <w:sz w:val="20"/>
          <w:szCs w:val="20"/>
        </w:rPr>
        <w:t>, l</w:t>
      </w:r>
      <w:r w:rsidR="008A1116">
        <w:rPr>
          <w:rFonts w:asciiTheme="minorHAnsi" w:hAnsiTheme="minorHAnsi" w:cstheme="minorHAnsi"/>
          <w:sz w:val="20"/>
          <w:szCs w:val="20"/>
        </w:rPr>
        <w:t xml:space="preserve">’agent affilié au régime général et à l’IRCANTEC </w:t>
      </w:r>
      <w:r w:rsidR="00CB3B14">
        <w:rPr>
          <w:rFonts w:asciiTheme="minorHAnsi" w:hAnsiTheme="minorHAnsi" w:cstheme="minorHAnsi"/>
          <w:sz w:val="20"/>
          <w:szCs w:val="20"/>
        </w:rPr>
        <w:t>(fonctionnaire</w:t>
      </w:r>
      <w:r w:rsidR="002608CC">
        <w:rPr>
          <w:rFonts w:asciiTheme="minorHAnsi" w:hAnsiTheme="minorHAnsi" w:cstheme="minorHAnsi"/>
          <w:sz w:val="20"/>
          <w:szCs w:val="20"/>
        </w:rPr>
        <w:t xml:space="preserve"> non affilié à la CNRACL et l’agent contractuel de droit public</w:t>
      </w:r>
      <w:r w:rsidR="008A1116">
        <w:rPr>
          <w:rFonts w:asciiTheme="minorHAnsi" w:hAnsiTheme="minorHAnsi" w:cstheme="minorHAnsi"/>
          <w:sz w:val="20"/>
          <w:szCs w:val="20"/>
        </w:rPr>
        <w:t>)</w:t>
      </w:r>
      <w:r w:rsidR="002608CC">
        <w:rPr>
          <w:rFonts w:asciiTheme="minorHAnsi" w:hAnsiTheme="minorHAnsi" w:cstheme="minorHAnsi"/>
          <w:sz w:val="20"/>
          <w:szCs w:val="20"/>
        </w:rPr>
        <w:t xml:space="preserve"> </w:t>
      </w:r>
      <w:r w:rsidR="004C2E83">
        <w:rPr>
          <w:rFonts w:asciiTheme="minorHAnsi" w:hAnsiTheme="minorHAnsi" w:cstheme="minorHAnsi"/>
          <w:sz w:val="20"/>
          <w:szCs w:val="20"/>
        </w:rPr>
        <w:t>p</w:t>
      </w:r>
      <w:r w:rsidR="008A1116">
        <w:rPr>
          <w:rFonts w:asciiTheme="minorHAnsi" w:hAnsiTheme="minorHAnsi" w:cstheme="minorHAnsi"/>
          <w:sz w:val="20"/>
          <w:szCs w:val="20"/>
        </w:rPr>
        <w:t>eut</w:t>
      </w:r>
      <w:r w:rsidR="004C2E83">
        <w:rPr>
          <w:rFonts w:asciiTheme="minorHAnsi" w:hAnsiTheme="minorHAnsi" w:cstheme="minorHAnsi"/>
          <w:sz w:val="20"/>
          <w:szCs w:val="20"/>
        </w:rPr>
        <w:t xml:space="preserve"> opter pour </w:t>
      </w:r>
      <w:r w:rsidR="004C2E83" w:rsidRPr="002608CC">
        <w:rPr>
          <w:rFonts w:asciiTheme="minorHAnsi" w:hAnsiTheme="minorHAnsi" w:cstheme="minorHAnsi"/>
          <w:sz w:val="20"/>
          <w:szCs w:val="20"/>
        </w:rPr>
        <w:t>les proportions qu’il</w:t>
      </w:r>
      <w:r w:rsidR="004C2E83">
        <w:rPr>
          <w:rFonts w:asciiTheme="minorHAnsi" w:hAnsiTheme="minorHAnsi" w:cstheme="minorHAnsi"/>
          <w:sz w:val="20"/>
          <w:szCs w:val="20"/>
        </w:rPr>
        <w:t xml:space="preserve">s </w:t>
      </w:r>
      <w:r w:rsidR="004C2E83" w:rsidRPr="002608CC">
        <w:rPr>
          <w:rFonts w:asciiTheme="minorHAnsi" w:hAnsiTheme="minorHAnsi" w:cstheme="minorHAnsi"/>
          <w:sz w:val="20"/>
          <w:szCs w:val="20"/>
        </w:rPr>
        <w:t>souhaite</w:t>
      </w:r>
      <w:r w:rsidR="004C2E83">
        <w:rPr>
          <w:rFonts w:asciiTheme="minorHAnsi" w:hAnsiTheme="minorHAnsi" w:cstheme="minorHAnsi"/>
          <w:sz w:val="20"/>
          <w:szCs w:val="20"/>
        </w:rPr>
        <w:t xml:space="preserve">nt pour </w:t>
      </w:r>
      <w:r w:rsidR="004C2E83" w:rsidRPr="002608CC">
        <w:rPr>
          <w:rFonts w:asciiTheme="minorHAnsi" w:hAnsiTheme="minorHAnsi" w:cstheme="minorHAnsi"/>
          <w:sz w:val="20"/>
          <w:szCs w:val="20"/>
        </w:rPr>
        <w:t>:</w:t>
      </w:r>
    </w:p>
    <w:p w:rsidR="004C2E83" w:rsidRDefault="004C2E83" w:rsidP="004C2E83">
      <w:pPr>
        <w:pStyle w:val="Paragraphedeliste"/>
        <w:numPr>
          <w:ilvl w:val="0"/>
          <w:numId w:val="5"/>
        </w:numPr>
        <w:ind w:left="0" w:firstLine="567"/>
        <w:jc w:val="both"/>
        <w:rPr>
          <w:rFonts w:asciiTheme="minorHAnsi" w:hAnsiTheme="minorHAnsi" w:cstheme="minorHAnsi"/>
          <w:sz w:val="20"/>
          <w:szCs w:val="20"/>
        </w:rPr>
      </w:pPr>
      <w:r>
        <w:rPr>
          <w:rFonts w:asciiTheme="minorHAnsi" w:hAnsiTheme="minorHAnsi" w:cstheme="minorHAnsi"/>
          <w:sz w:val="20"/>
          <w:szCs w:val="20"/>
        </w:rPr>
        <w:t>l’utilisation des jours CET sous forme de congés au même titre que les 15 premiers jours,</w:t>
      </w:r>
    </w:p>
    <w:p w:rsidR="004C2E83" w:rsidRDefault="004C2E83" w:rsidP="004C2E83">
      <w:pPr>
        <w:pStyle w:val="Paragraphedeliste"/>
        <w:numPr>
          <w:ilvl w:val="0"/>
          <w:numId w:val="5"/>
        </w:numPr>
        <w:ind w:left="0" w:firstLine="567"/>
        <w:jc w:val="both"/>
        <w:rPr>
          <w:rFonts w:asciiTheme="minorHAnsi" w:hAnsiTheme="minorHAnsi" w:cstheme="minorHAnsi"/>
          <w:sz w:val="20"/>
          <w:szCs w:val="20"/>
        </w:rPr>
      </w:pPr>
      <w:r>
        <w:rPr>
          <w:rFonts w:asciiTheme="minorHAnsi" w:hAnsiTheme="minorHAnsi" w:cstheme="minorHAnsi"/>
          <w:sz w:val="20"/>
          <w:szCs w:val="20"/>
        </w:rPr>
        <w:t>l</w:t>
      </w:r>
      <w:r w:rsidR="00E80F9F">
        <w:rPr>
          <w:rFonts w:asciiTheme="minorHAnsi" w:hAnsiTheme="minorHAnsi" w:cstheme="minorHAnsi"/>
          <w:sz w:val="20"/>
          <w:szCs w:val="20"/>
        </w:rPr>
        <w:t>’</w:t>
      </w:r>
      <w:r w:rsidRPr="002608CC">
        <w:rPr>
          <w:rFonts w:asciiTheme="minorHAnsi" w:hAnsiTheme="minorHAnsi" w:cstheme="minorHAnsi"/>
          <w:sz w:val="20"/>
          <w:szCs w:val="20"/>
        </w:rPr>
        <w:t>indemnisation</w:t>
      </w:r>
      <w:r w:rsidR="00E80F9F">
        <w:rPr>
          <w:rFonts w:asciiTheme="minorHAnsi" w:hAnsiTheme="minorHAnsi" w:cstheme="minorHAnsi"/>
          <w:sz w:val="20"/>
          <w:szCs w:val="20"/>
        </w:rPr>
        <w:t xml:space="preserve"> des jours CET</w:t>
      </w:r>
    </w:p>
    <w:p w:rsidR="004C2E83" w:rsidRDefault="00E80F9F" w:rsidP="004C2E83">
      <w:pPr>
        <w:pStyle w:val="Paragraphedeliste"/>
        <w:numPr>
          <w:ilvl w:val="0"/>
          <w:numId w:val="5"/>
        </w:numPr>
        <w:ind w:left="0" w:firstLine="567"/>
        <w:jc w:val="both"/>
        <w:rPr>
          <w:rFonts w:asciiTheme="minorHAnsi" w:hAnsiTheme="minorHAnsi" w:cstheme="minorHAnsi"/>
          <w:sz w:val="20"/>
          <w:szCs w:val="20"/>
        </w:rPr>
      </w:pPr>
      <w:r>
        <w:rPr>
          <w:rFonts w:asciiTheme="minorHAnsi" w:hAnsiTheme="minorHAnsi" w:cstheme="minorHAnsi"/>
          <w:sz w:val="20"/>
          <w:szCs w:val="20"/>
        </w:rPr>
        <w:t xml:space="preserve">le </w:t>
      </w:r>
      <w:r w:rsidR="004C2E83">
        <w:rPr>
          <w:rFonts w:asciiTheme="minorHAnsi" w:hAnsiTheme="minorHAnsi" w:cstheme="minorHAnsi"/>
          <w:sz w:val="20"/>
          <w:szCs w:val="20"/>
        </w:rPr>
        <w:t xml:space="preserve">maintien </w:t>
      </w:r>
      <w:r>
        <w:rPr>
          <w:rFonts w:asciiTheme="minorHAnsi" w:hAnsiTheme="minorHAnsi" w:cstheme="minorHAnsi"/>
          <w:sz w:val="20"/>
          <w:szCs w:val="20"/>
        </w:rPr>
        <w:t xml:space="preserve">des jours </w:t>
      </w:r>
      <w:r w:rsidR="004C2E83" w:rsidRPr="002608CC">
        <w:rPr>
          <w:rFonts w:asciiTheme="minorHAnsi" w:hAnsiTheme="minorHAnsi" w:cstheme="minorHAnsi"/>
          <w:sz w:val="20"/>
          <w:szCs w:val="20"/>
        </w:rPr>
        <w:t>sur le compte épargne temps.</w:t>
      </w:r>
    </w:p>
    <w:p w:rsidR="004C2E83" w:rsidRPr="002608CC" w:rsidRDefault="004C2E83" w:rsidP="004C2E83">
      <w:pPr>
        <w:jc w:val="both"/>
        <w:rPr>
          <w:rFonts w:asciiTheme="minorHAnsi" w:hAnsiTheme="minorHAnsi" w:cstheme="minorHAnsi"/>
          <w:sz w:val="20"/>
          <w:szCs w:val="20"/>
        </w:rPr>
      </w:pPr>
    </w:p>
    <w:p w:rsidR="002608CC" w:rsidRPr="002608CC" w:rsidRDefault="002608CC" w:rsidP="002608CC">
      <w:pPr>
        <w:jc w:val="both"/>
        <w:rPr>
          <w:rFonts w:ascii="Calibri" w:hAnsi="Calibri" w:cs="Calibri"/>
          <w:sz w:val="20"/>
          <w:szCs w:val="20"/>
        </w:rPr>
      </w:pPr>
      <w:r w:rsidRPr="002608CC">
        <w:rPr>
          <w:rFonts w:ascii="Calibri" w:hAnsi="Calibri" w:cs="Calibri"/>
          <w:sz w:val="20"/>
          <w:szCs w:val="20"/>
        </w:rPr>
        <w:t>En l’absence de choix de l’agent, les jours excédant 15 jours seront automatiquement indemnisés (pour les agents contractuels et les fonctionnaires non affiliés à la CNRACL), ou pris en compte au sein du RAFP (pour les fonctionnaires affiliés à la CNRACL).</w:t>
      </w:r>
    </w:p>
    <w:p w:rsidR="002608CC" w:rsidRDefault="002608CC" w:rsidP="002608CC">
      <w:pPr>
        <w:jc w:val="both"/>
        <w:rPr>
          <w:rFonts w:asciiTheme="minorHAnsi" w:hAnsiTheme="minorHAnsi" w:cstheme="minorHAnsi"/>
          <w:color w:val="3B3838" w:themeColor="background2" w:themeShade="40"/>
          <w:sz w:val="20"/>
          <w:szCs w:val="20"/>
        </w:rPr>
      </w:pPr>
    </w:p>
    <w:p w:rsidR="006A43B0" w:rsidRPr="006A43B0" w:rsidRDefault="0068437C" w:rsidP="002608CC">
      <w:pPr>
        <w:jc w:val="both"/>
        <w:rPr>
          <w:rFonts w:ascii="Calibri" w:hAnsi="Calibri" w:cs="Calibri"/>
          <w:sz w:val="20"/>
          <w:szCs w:val="20"/>
        </w:rPr>
      </w:pPr>
      <w:r w:rsidRPr="0068437C">
        <w:rPr>
          <w:rFonts w:ascii="Calibri" w:hAnsi="Calibri" w:cs="Calibri"/>
          <w:i/>
          <w:color w:val="0000FF"/>
          <w:sz w:val="20"/>
          <w:szCs w:val="20"/>
        </w:rPr>
        <w:t>(</w:t>
      </w:r>
      <w:r w:rsidR="006A43B0" w:rsidRPr="0068437C">
        <w:rPr>
          <w:rFonts w:ascii="Calibri" w:hAnsi="Calibri" w:cs="Calibri"/>
          <w:i/>
          <w:color w:val="0000FF"/>
          <w:sz w:val="20"/>
          <w:szCs w:val="20"/>
        </w:rPr>
        <w:t xml:space="preserve">Si vous souhaitez </w:t>
      </w:r>
      <w:r>
        <w:rPr>
          <w:rFonts w:ascii="Calibri" w:hAnsi="Calibri" w:cs="Calibri"/>
          <w:i/>
          <w:color w:val="0000FF"/>
          <w:sz w:val="20"/>
          <w:szCs w:val="20"/>
        </w:rPr>
        <w:t xml:space="preserve">fixer </w:t>
      </w:r>
      <w:r w:rsidR="006A43B0" w:rsidRPr="0068437C">
        <w:rPr>
          <w:rFonts w:ascii="Calibri" w:hAnsi="Calibri" w:cs="Calibri"/>
          <w:i/>
          <w:color w:val="0000FF"/>
          <w:sz w:val="20"/>
          <w:szCs w:val="20"/>
        </w:rPr>
        <w:t xml:space="preserve">un plafond </w:t>
      </w:r>
      <w:r w:rsidRPr="0068437C">
        <w:rPr>
          <w:rFonts w:ascii="Calibri" w:hAnsi="Calibri" w:cs="Calibri"/>
          <w:i/>
          <w:color w:val="0000FF"/>
          <w:sz w:val="20"/>
          <w:szCs w:val="20"/>
        </w:rPr>
        <w:t>du nombre de jours indemnisables par an)</w:t>
      </w:r>
      <w:r>
        <w:rPr>
          <w:rFonts w:ascii="Calibri" w:hAnsi="Calibri" w:cs="Calibri"/>
          <w:sz w:val="20"/>
          <w:szCs w:val="20"/>
        </w:rPr>
        <w:t xml:space="preserve"> </w:t>
      </w:r>
      <w:r w:rsidR="006A43B0" w:rsidRPr="006A43B0">
        <w:rPr>
          <w:rFonts w:ascii="Calibri" w:hAnsi="Calibri" w:cs="Calibri"/>
          <w:sz w:val="20"/>
          <w:szCs w:val="20"/>
        </w:rPr>
        <w:t xml:space="preserve">L’indemnisation des jours épargnés se fera sur la base d’un nombre maximum de </w:t>
      </w:r>
      <w:r w:rsidR="006A43B0" w:rsidRPr="006A43B0">
        <w:rPr>
          <w:rFonts w:ascii="Calibri" w:hAnsi="Calibri" w:cs="Calibri"/>
          <w:i/>
          <w:color w:val="0000FF"/>
          <w:sz w:val="20"/>
          <w:szCs w:val="20"/>
        </w:rPr>
        <w:t>…</w:t>
      </w:r>
      <w:r>
        <w:rPr>
          <w:rFonts w:ascii="Calibri" w:hAnsi="Calibri" w:cs="Calibri"/>
          <w:i/>
          <w:color w:val="0000FF"/>
          <w:sz w:val="20"/>
          <w:szCs w:val="20"/>
        </w:rPr>
        <w:t>..</w:t>
      </w:r>
      <w:r w:rsidR="006A43B0" w:rsidRPr="006A43B0">
        <w:rPr>
          <w:rFonts w:ascii="Calibri" w:hAnsi="Calibri" w:cs="Calibri"/>
          <w:i/>
          <w:color w:val="0000FF"/>
          <w:sz w:val="20"/>
          <w:szCs w:val="20"/>
        </w:rPr>
        <w:t xml:space="preserve"> (à compléter)</w:t>
      </w:r>
      <w:r w:rsidR="006A43B0" w:rsidRPr="006A43B0">
        <w:rPr>
          <w:rFonts w:ascii="Calibri" w:hAnsi="Calibri" w:cs="Calibri"/>
          <w:sz w:val="20"/>
          <w:szCs w:val="20"/>
        </w:rPr>
        <w:t xml:space="preserve"> jours par an.</w:t>
      </w:r>
      <w:r w:rsidR="006A43B0">
        <w:rPr>
          <w:rFonts w:ascii="Calibri" w:hAnsi="Calibri" w:cs="Calibri"/>
          <w:sz w:val="20"/>
          <w:szCs w:val="20"/>
        </w:rPr>
        <w:t xml:space="preserve"> </w:t>
      </w:r>
      <w:r w:rsidR="004B13A7">
        <w:rPr>
          <w:rFonts w:ascii="Calibri" w:hAnsi="Calibri" w:cs="Calibri"/>
          <w:sz w:val="20"/>
          <w:szCs w:val="20"/>
        </w:rPr>
        <w:t>Ce plafond s’applique à l’ensemble des agents de la collectivité ou de l’établissement.</w:t>
      </w:r>
    </w:p>
    <w:p w:rsidR="00022A85" w:rsidRDefault="00022A85" w:rsidP="002608CC">
      <w:pPr>
        <w:jc w:val="both"/>
        <w:rPr>
          <w:rFonts w:asciiTheme="minorHAnsi" w:hAnsiTheme="minorHAnsi" w:cstheme="minorHAnsi"/>
          <w:color w:val="3B3838" w:themeColor="background2" w:themeShade="40"/>
          <w:sz w:val="20"/>
          <w:szCs w:val="20"/>
        </w:rPr>
      </w:pPr>
    </w:p>
    <w:p w:rsidR="00111BDD" w:rsidRDefault="00111BDD" w:rsidP="00291623">
      <w:pPr>
        <w:pStyle w:val="Sansinterligne"/>
        <w:rPr>
          <w:rFonts w:asciiTheme="minorHAnsi" w:hAnsiTheme="minorHAnsi" w:cstheme="minorHAnsi"/>
          <w:sz w:val="20"/>
          <w:szCs w:val="20"/>
        </w:rPr>
      </w:pPr>
      <w:r w:rsidRPr="00111BDD">
        <w:rPr>
          <w:rFonts w:asciiTheme="minorHAnsi" w:hAnsiTheme="minorHAnsi" w:cstheme="minorHAnsi"/>
          <w:sz w:val="20"/>
          <w:szCs w:val="20"/>
        </w:rPr>
        <w:t>L’autorité territoriale prend</w:t>
      </w:r>
      <w:r w:rsidR="00AC60E2">
        <w:rPr>
          <w:rFonts w:asciiTheme="minorHAnsi" w:hAnsiTheme="minorHAnsi" w:cstheme="minorHAnsi"/>
          <w:sz w:val="20"/>
          <w:szCs w:val="20"/>
        </w:rPr>
        <w:t>ra</w:t>
      </w:r>
      <w:r w:rsidRPr="00111BDD">
        <w:rPr>
          <w:rFonts w:asciiTheme="minorHAnsi" w:hAnsiTheme="minorHAnsi" w:cstheme="minorHAnsi"/>
          <w:sz w:val="20"/>
          <w:szCs w:val="20"/>
        </w:rPr>
        <w:t xml:space="preserve"> acte </w:t>
      </w:r>
      <w:r>
        <w:rPr>
          <w:rFonts w:asciiTheme="minorHAnsi" w:hAnsiTheme="minorHAnsi" w:cstheme="minorHAnsi"/>
          <w:sz w:val="20"/>
          <w:szCs w:val="20"/>
        </w:rPr>
        <w:t xml:space="preserve">de l’option ou des </w:t>
      </w:r>
      <w:r w:rsidRPr="00111BDD">
        <w:rPr>
          <w:rFonts w:asciiTheme="minorHAnsi" w:hAnsiTheme="minorHAnsi" w:cstheme="minorHAnsi"/>
          <w:sz w:val="20"/>
          <w:szCs w:val="20"/>
        </w:rPr>
        <w:t>options choisis par l’agent</w:t>
      </w:r>
      <w:r w:rsidR="00291623">
        <w:rPr>
          <w:rFonts w:asciiTheme="minorHAnsi" w:hAnsiTheme="minorHAnsi" w:cstheme="minorHAnsi"/>
          <w:sz w:val="20"/>
          <w:szCs w:val="20"/>
        </w:rPr>
        <w:t xml:space="preserve"> : </w:t>
      </w:r>
    </w:p>
    <w:p w:rsidR="00291623" w:rsidRDefault="00291623" w:rsidP="00291623">
      <w:pPr>
        <w:pStyle w:val="Sansinterligne"/>
        <w:rPr>
          <w:rFonts w:asciiTheme="minorHAnsi" w:hAnsiTheme="minorHAnsi" w:cstheme="minorHAnsi"/>
          <w:sz w:val="20"/>
          <w:szCs w:val="20"/>
        </w:rPr>
      </w:pPr>
    </w:p>
    <w:p w:rsidR="00BB0474" w:rsidRDefault="00291623" w:rsidP="00814D96">
      <w:pPr>
        <w:pStyle w:val="Sansinterligne"/>
        <w:numPr>
          <w:ilvl w:val="0"/>
          <w:numId w:val="7"/>
        </w:numPr>
        <w:ind w:left="0" w:firstLine="567"/>
        <w:jc w:val="both"/>
        <w:rPr>
          <w:rFonts w:asciiTheme="minorHAnsi" w:hAnsiTheme="minorHAnsi" w:cstheme="minorHAnsi"/>
          <w:color w:val="000000" w:themeColor="text1"/>
          <w:sz w:val="20"/>
          <w:szCs w:val="20"/>
        </w:rPr>
      </w:pPr>
      <w:r>
        <w:rPr>
          <w:rFonts w:asciiTheme="minorHAnsi" w:hAnsiTheme="minorHAnsi" w:cstheme="minorHAnsi"/>
          <w:sz w:val="20"/>
          <w:szCs w:val="20"/>
        </w:rPr>
        <w:t>Si l’agent a choisi l’indemnisation financière, l</w:t>
      </w:r>
      <w:r w:rsidR="00BB0474" w:rsidRPr="00766D6D">
        <w:rPr>
          <w:rFonts w:asciiTheme="minorHAnsi" w:hAnsiTheme="minorHAnsi" w:cstheme="minorHAnsi"/>
          <w:color w:val="000000" w:themeColor="text1"/>
          <w:sz w:val="20"/>
          <w:szCs w:val="20"/>
        </w:rPr>
        <w:t xml:space="preserve">es montants de l’indemnisation applicables sont ceux prévus par la réglementation en vigueur au moment de l’utilisation du CET. </w:t>
      </w:r>
      <w:r w:rsidR="000306BC">
        <w:rPr>
          <w:rFonts w:asciiTheme="minorHAnsi" w:hAnsiTheme="minorHAnsi" w:cstheme="minorHAnsi"/>
          <w:color w:val="000000" w:themeColor="text1"/>
          <w:sz w:val="20"/>
          <w:szCs w:val="20"/>
        </w:rPr>
        <w:t xml:space="preserve"> Il est</w:t>
      </w:r>
      <w:r w:rsidR="00022A85">
        <w:rPr>
          <w:rFonts w:asciiTheme="minorHAnsi" w:hAnsiTheme="minorHAnsi" w:cstheme="minorHAnsi"/>
          <w:color w:val="000000" w:themeColor="text1"/>
          <w:sz w:val="20"/>
          <w:szCs w:val="20"/>
        </w:rPr>
        <w:t xml:space="preserve"> déterminé en</w:t>
      </w:r>
      <w:r w:rsidR="000306BC">
        <w:rPr>
          <w:rFonts w:asciiTheme="minorHAnsi" w:hAnsiTheme="minorHAnsi" w:cstheme="minorHAnsi"/>
          <w:color w:val="000000" w:themeColor="text1"/>
          <w:sz w:val="20"/>
          <w:szCs w:val="20"/>
        </w:rPr>
        <w:t xml:space="preserve"> fonction de la catégorie hiérarchique à laquelle appartient l’agent. </w:t>
      </w:r>
    </w:p>
    <w:p w:rsidR="000D4FEC" w:rsidRPr="003044FB" w:rsidRDefault="000D4FEC" w:rsidP="000D4FEC">
      <w:pPr>
        <w:jc w:val="both"/>
        <w:rPr>
          <w:rFonts w:ascii="Calibri" w:hAnsi="Calibri" w:cs="Calibri"/>
          <w:sz w:val="20"/>
          <w:szCs w:val="20"/>
        </w:rPr>
      </w:pPr>
    </w:p>
    <w:p w:rsidR="000D4FEC" w:rsidRPr="003044FB" w:rsidRDefault="000D4FEC" w:rsidP="000D4FEC">
      <w:pPr>
        <w:jc w:val="both"/>
        <w:rPr>
          <w:rFonts w:ascii="Calibri" w:hAnsi="Calibri" w:cs="Calibri"/>
          <w:sz w:val="20"/>
          <w:szCs w:val="20"/>
        </w:rPr>
      </w:pPr>
      <w:r w:rsidRPr="003044FB">
        <w:rPr>
          <w:rFonts w:ascii="Calibri" w:hAnsi="Calibri" w:cs="Calibri"/>
          <w:sz w:val="20"/>
          <w:szCs w:val="20"/>
        </w:rPr>
        <w:t>Les modalités de l’indemnisation sont fixées par l’arrêté du 28 août 2009 pris pour l’application du décret n° 2002-634 du 29 avril 2002 modifié portant création du compte épargne-temps dans la fonction publique de l’Etat et dans la magistrature, et applicable à la fonction publique territoriale.</w:t>
      </w:r>
    </w:p>
    <w:p w:rsidR="008A1116" w:rsidRDefault="008A1116" w:rsidP="00766D6D">
      <w:pPr>
        <w:jc w:val="both"/>
        <w:rPr>
          <w:rFonts w:asciiTheme="minorHAnsi" w:hAnsiTheme="minorHAnsi" w:cstheme="minorHAnsi"/>
          <w:color w:val="000000" w:themeColor="text1"/>
          <w:sz w:val="20"/>
          <w:szCs w:val="20"/>
        </w:rPr>
      </w:pPr>
    </w:p>
    <w:p w:rsidR="002608CC" w:rsidRPr="002608CC" w:rsidRDefault="00A553C8" w:rsidP="00A553C8">
      <w:pPr>
        <w:jc w:val="both"/>
        <w:rPr>
          <w:rFonts w:ascii="Calibri" w:hAnsi="Calibri" w:cs="Calibri"/>
          <w:sz w:val="20"/>
          <w:szCs w:val="20"/>
        </w:rPr>
      </w:pPr>
      <w:r>
        <w:rPr>
          <w:rFonts w:asciiTheme="minorHAnsi" w:hAnsiTheme="minorHAnsi" w:cstheme="minorHAnsi"/>
          <w:color w:val="000000" w:themeColor="text1"/>
          <w:sz w:val="20"/>
          <w:szCs w:val="20"/>
        </w:rPr>
        <w:t xml:space="preserve">Dans le cas où l’agent choisi </w:t>
      </w:r>
      <w:r w:rsidR="002608CC" w:rsidRPr="002608CC">
        <w:rPr>
          <w:rFonts w:ascii="Calibri" w:hAnsi="Calibri" w:cs="Calibri"/>
          <w:sz w:val="20"/>
          <w:szCs w:val="20"/>
        </w:rPr>
        <w:t>l’indemnisation financière, il bénéficie</w:t>
      </w:r>
      <w:r>
        <w:rPr>
          <w:rFonts w:ascii="Calibri" w:hAnsi="Calibri" w:cs="Calibri"/>
          <w:sz w:val="20"/>
          <w:szCs w:val="20"/>
        </w:rPr>
        <w:t xml:space="preserve">, à ce jour, </w:t>
      </w:r>
      <w:r w:rsidR="002608CC" w:rsidRPr="002608CC">
        <w:rPr>
          <w:rFonts w:ascii="Calibri" w:hAnsi="Calibri" w:cs="Calibri"/>
          <w:sz w:val="20"/>
          <w:szCs w:val="20"/>
        </w:rPr>
        <w:t>de :</w:t>
      </w:r>
    </w:p>
    <w:p w:rsidR="002608CC" w:rsidRDefault="002608CC" w:rsidP="000F5221">
      <w:pPr>
        <w:pStyle w:val="Sansinterligne"/>
        <w:numPr>
          <w:ilvl w:val="0"/>
          <w:numId w:val="6"/>
        </w:numPr>
        <w:tabs>
          <w:tab w:val="left" w:pos="284"/>
        </w:tabs>
        <w:ind w:left="0" w:firstLine="1134"/>
        <w:jc w:val="both"/>
        <w:rPr>
          <w:rFonts w:ascii="Calibri" w:hAnsi="Calibri" w:cs="Calibri"/>
          <w:sz w:val="20"/>
          <w:szCs w:val="20"/>
        </w:rPr>
      </w:pPr>
      <w:r w:rsidRPr="002608CC">
        <w:rPr>
          <w:rFonts w:ascii="Calibri" w:hAnsi="Calibri" w:cs="Calibri"/>
          <w:sz w:val="20"/>
          <w:szCs w:val="20"/>
        </w:rPr>
        <w:t>1</w:t>
      </w:r>
      <w:r w:rsidR="0090469D">
        <w:rPr>
          <w:rFonts w:ascii="Calibri" w:hAnsi="Calibri" w:cs="Calibri"/>
          <w:sz w:val="20"/>
          <w:szCs w:val="20"/>
        </w:rPr>
        <w:t>50</w:t>
      </w:r>
      <w:r w:rsidRPr="002608CC">
        <w:rPr>
          <w:rFonts w:ascii="Calibri" w:hAnsi="Calibri" w:cs="Calibri"/>
          <w:sz w:val="20"/>
          <w:szCs w:val="20"/>
        </w:rPr>
        <w:t xml:space="preserve"> € s’il relève de la catégorie A (montant brut pour 1 jour)</w:t>
      </w:r>
    </w:p>
    <w:p w:rsidR="000F5221" w:rsidRDefault="0090469D" w:rsidP="000F5221">
      <w:pPr>
        <w:pStyle w:val="Sansinterligne"/>
        <w:numPr>
          <w:ilvl w:val="0"/>
          <w:numId w:val="6"/>
        </w:numPr>
        <w:tabs>
          <w:tab w:val="left" w:pos="284"/>
        </w:tabs>
        <w:ind w:left="0" w:firstLine="1134"/>
        <w:jc w:val="both"/>
        <w:rPr>
          <w:rFonts w:ascii="Calibri" w:hAnsi="Calibri" w:cs="Calibri"/>
          <w:sz w:val="20"/>
          <w:szCs w:val="20"/>
        </w:rPr>
      </w:pPr>
      <w:r>
        <w:rPr>
          <w:rFonts w:ascii="Calibri" w:hAnsi="Calibri" w:cs="Calibri"/>
          <w:sz w:val="20"/>
          <w:szCs w:val="20"/>
        </w:rPr>
        <w:t>100</w:t>
      </w:r>
      <w:r w:rsidR="000F5221">
        <w:rPr>
          <w:rFonts w:ascii="Calibri" w:hAnsi="Calibri" w:cs="Calibri"/>
          <w:sz w:val="20"/>
          <w:szCs w:val="20"/>
        </w:rPr>
        <w:t xml:space="preserve"> </w:t>
      </w:r>
      <w:r w:rsidR="000F5221" w:rsidRPr="002608CC">
        <w:rPr>
          <w:rFonts w:ascii="Calibri" w:hAnsi="Calibri" w:cs="Calibri"/>
          <w:sz w:val="20"/>
          <w:szCs w:val="20"/>
        </w:rPr>
        <w:t>€ s’il relève de la catégorie B (montant brut pour 1 jour)</w:t>
      </w:r>
    </w:p>
    <w:p w:rsidR="000F5221" w:rsidRDefault="0090469D" w:rsidP="000F5221">
      <w:pPr>
        <w:pStyle w:val="Sansinterligne"/>
        <w:numPr>
          <w:ilvl w:val="0"/>
          <w:numId w:val="6"/>
        </w:numPr>
        <w:tabs>
          <w:tab w:val="left" w:pos="284"/>
        </w:tabs>
        <w:ind w:left="0" w:firstLine="1134"/>
        <w:jc w:val="both"/>
        <w:rPr>
          <w:rFonts w:ascii="Calibri" w:hAnsi="Calibri" w:cs="Calibri"/>
          <w:sz w:val="20"/>
          <w:szCs w:val="20"/>
        </w:rPr>
      </w:pPr>
      <w:r>
        <w:rPr>
          <w:rFonts w:ascii="Calibri" w:hAnsi="Calibri" w:cs="Calibri"/>
          <w:sz w:val="20"/>
          <w:szCs w:val="20"/>
        </w:rPr>
        <w:lastRenderedPageBreak/>
        <w:t>83</w:t>
      </w:r>
      <w:r w:rsidR="000F5221">
        <w:rPr>
          <w:rFonts w:ascii="Calibri" w:hAnsi="Calibri" w:cs="Calibri"/>
          <w:sz w:val="20"/>
          <w:szCs w:val="20"/>
        </w:rPr>
        <w:t xml:space="preserve"> </w:t>
      </w:r>
      <w:r w:rsidR="000F5221" w:rsidRPr="002608CC">
        <w:rPr>
          <w:rFonts w:ascii="Calibri" w:hAnsi="Calibri" w:cs="Calibri"/>
          <w:sz w:val="20"/>
          <w:szCs w:val="20"/>
        </w:rPr>
        <w:t>€ s’il relève de la catégorie C (montant brut pour 1 jour)</w:t>
      </w:r>
    </w:p>
    <w:p w:rsidR="00AC60E2" w:rsidRPr="00AC60E2" w:rsidRDefault="00AC60E2" w:rsidP="00AC60E2">
      <w:pPr>
        <w:adjustRightInd w:val="0"/>
        <w:jc w:val="both"/>
        <w:rPr>
          <w:rFonts w:ascii="Calibri" w:hAnsi="Calibri" w:cs="Calibri"/>
          <w:sz w:val="20"/>
          <w:szCs w:val="20"/>
        </w:rPr>
      </w:pPr>
      <w:r w:rsidRPr="00AC60E2">
        <w:rPr>
          <w:rFonts w:ascii="Calibri" w:hAnsi="Calibri" w:cs="Calibri"/>
          <w:sz w:val="20"/>
          <w:szCs w:val="20"/>
        </w:rPr>
        <w:t>Ce</w:t>
      </w:r>
      <w:r>
        <w:rPr>
          <w:rFonts w:ascii="Calibri" w:hAnsi="Calibri" w:cs="Calibri"/>
          <w:sz w:val="20"/>
          <w:szCs w:val="20"/>
        </w:rPr>
        <w:t>s</w:t>
      </w:r>
      <w:r w:rsidRPr="00AC60E2">
        <w:rPr>
          <w:rFonts w:ascii="Calibri" w:hAnsi="Calibri" w:cs="Calibri"/>
          <w:sz w:val="20"/>
          <w:szCs w:val="20"/>
        </w:rPr>
        <w:t xml:space="preserve"> montan</w:t>
      </w:r>
      <w:r>
        <w:rPr>
          <w:rFonts w:ascii="Calibri" w:hAnsi="Calibri" w:cs="Calibri"/>
          <w:sz w:val="20"/>
          <w:szCs w:val="20"/>
        </w:rPr>
        <w:t>ts seront a</w:t>
      </w:r>
      <w:r w:rsidRPr="00AC60E2">
        <w:rPr>
          <w:rFonts w:ascii="Calibri" w:hAnsi="Calibri" w:cs="Calibri"/>
          <w:sz w:val="20"/>
          <w:szCs w:val="20"/>
        </w:rPr>
        <w:t>justé</w:t>
      </w:r>
      <w:r>
        <w:rPr>
          <w:rFonts w:ascii="Calibri" w:hAnsi="Calibri" w:cs="Calibri"/>
          <w:sz w:val="20"/>
          <w:szCs w:val="20"/>
        </w:rPr>
        <w:t>s</w:t>
      </w:r>
      <w:r w:rsidRPr="00AC60E2">
        <w:rPr>
          <w:rFonts w:ascii="Calibri" w:hAnsi="Calibri" w:cs="Calibri"/>
          <w:sz w:val="20"/>
          <w:szCs w:val="20"/>
        </w:rPr>
        <w:t xml:space="preserve"> automatiquement en fonction des revalorisations prévues par les textes réglementaires.</w:t>
      </w:r>
    </w:p>
    <w:p w:rsidR="00AC60E2" w:rsidRDefault="00AC60E2" w:rsidP="00814D96">
      <w:pPr>
        <w:pStyle w:val="Sansinterligne"/>
        <w:rPr>
          <w:rFonts w:asciiTheme="minorHAnsi" w:hAnsiTheme="minorHAnsi" w:cstheme="minorHAnsi"/>
          <w:sz w:val="20"/>
          <w:szCs w:val="20"/>
        </w:rPr>
      </w:pPr>
    </w:p>
    <w:p w:rsidR="00814D96" w:rsidRDefault="00814D96" w:rsidP="00814D96">
      <w:pPr>
        <w:pStyle w:val="Sansinterligne"/>
        <w:numPr>
          <w:ilvl w:val="0"/>
          <w:numId w:val="7"/>
        </w:numPr>
        <w:ind w:left="0" w:firstLine="567"/>
        <w:jc w:val="both"/>
        <w:rPr>
          <w:rFonts w:asciiTheme="minorHAnsi" w:hAnsiTheme="minorHAnsi" w:cstheme="minorHAnsi"/>
          <w:color w:val="000000" w:themeColor="text1"/>
          <w:sz w:val="20"/>
          <w:szCs w:val="20"/>
        </w:rPr>
      </w:pPr>
      <w:r>
        <w:rPr>
          <w:rFonts w:asciiTheme="minorHAnsi" w:hAnsiTheme="minorHAnsi" w:cstheme="minorHAnsi"/>
          <w:sz w:val="20"/>
          <w:szCs w:val="20"/>
        </w:rPr>
        <w:t xml:space="preserve">Si le fonctionnaire </w:t>
      </w:r>
      <w:r>
        <w:rPr>
          <w:rFonts w:ascii="Calibri" w:hAnsi="Calibri" w:cs="Calibri"/>
          <w:sz w:val="20"/>
          <w:szCs w:val="20"/>
        </w:rPr>
        <w:t xml:space="preserve">affilié à la </w:t>
      </w:r>
      <w:r w:rsidRPr="002608CC">
        <w:rPr>
          <w:rFonts w:ascii="Calibri" w:hAnsi="Calibri" w:cs="Calibri"/>
          <w:sz w:val="20"/>
          <w:szCs w:val="20"/>
        </w:rPr>
        <w:t>CNRACL a choisi la transformation en épargne retraite</w:t>
      </w:r>
      <w:r>
        <w:rPr>
          <w:rFonts w:ascii="Calibri" w:hAnsi="Calibri" w:cs="Calibri"/>
          <w:sz w:val="20"/>
          <w:szCs w:val="20"/>
        </w:rPr>
        <w:t>,</w:t>
      </w:r>
      <w:r w:rsidRPr="002608CC">
        <w:rPr>
          <w:rFonts w:ascii="Calibri" w:hAnsi="Calibri" w:cs="Calibri"/>
          <w:sz w:val="20"/>
          <w:szCs w:val="20"/>
        </w:rPr>
        <w:t xml:space="preserve"> il bénéficiera d’acquisition en points retraite RAFP dans les règles prévues par décret et un document comportant le calcul détaillé de la transformation des jours CET en épargne retraite lui sera remis par la collectivité</w:t>
      </w:r>
      <w:r>
        <w:rPr>
          <w:rFonts w:ascii="Calibri" w:hAnsi="Calibri" w:cs="Calibri"/>
          <w:sz w:val="20"/>
          <w:szCs w:val="20"/>
        </w:rPr>
        <w:t>.</w:t>
      </w:r>
    </w:p>
    <w:p w:rsidR="002608CC" w:rsidRDefault="002608CC" w:rsidP="00A81580">
      <w:pPr>
        <w:jc w:val="both"/>
        <w:rPr>
          <w:rFonts w:ascii="Calibri" w:hAnsi="Calibri" w:cs="Calibri"/>
          <w:sz w:val="20"/>
          <w:szCs w:val="20"/>
        </w:rPr>
      </w:pPr>
    </w:p>
    <w:p w:rsidR="00A81580" w:rsidRPr="003044FB" w:rsidRDefault="00A81580" w:rsidP="00A81580">
      <w:pPr>
        <w:jc w:val="both"/>
        <w:rPr>
          <w:rFonts w:ascii="Calibri" w:hAnsi="Calibri" w:cs="Calibri"/>
          <w:b/>
          <w:sz w:val="20"/>
          <w:szCs w:val="20"/>
        </w:rPr>
      </w:pPr>
      <w:r w:rsidRPr="003044FB">
        <w:rPr>
          <w:rFonts w:ascii="Calibri" w:hAnsi="Calibri" w:cs="Calibri"/>
          <w:b/>
          <w:sz w:val="20"/>
          <w:szCs w:val="20"/>
        </w:rPr>
        <w:t>Versement :</w:t>
      </w: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Le versement de la compensation financière ainsi que la prise en compte au sein du RAFP intervient dans l’année au cours de laquelle l’agent a exprimé son choix.</w:t>
      </w:r>
    </w:p>
    <w:p w:rsidR="00A81580" w:rsidRPr="003044FB" w:rsidRDefault="00A81580" w:rsidP="00A81580">
      <w:pPr>
        <w:jc w:val="both"/>
        <w:rPr>
          <w:rFonts w:ascii="Calibri" w:hAnsi="Calibri" w:cs="Calibri"/>
          <w:sz w:val="20"/>
          <w:szCs w:val="20"/>
        </w:rPr>
      </w:pPr>
    </w:p>
    <w:p w:rsidR="00A81580" w:rsidRPr="003044FB" w:rsidRDefault="00A81580" w:rsidP="00A81580">
      <w:pPr>
        <w:jc w:val="both"/>
        <w:rPr>
          <w:rFonts w:ascii="Calibri" w:hAnsi="Calibri" w:cs="Calibri"/>
          <w:b/>
          <w:i/>
          <w:color w:val="0000FF"/>
          <w:sz w:val="20"/>
          <w:szCs w:val="20"/>
          <w:u w:val="single"/>
        </w:rPr>
      </w:pPr>
      <w:r w:rsidRPr="003044FB">
        <w:rPr>
          <w:rFonts w:ascii="Calibri" w:hAnsi="Calibri" w:cs="Calibri"/>
          <w:b/>
          <w:i/>
          <w:color w:val="0000FF"/>
          <w:sz w:val="20"/>
          <w:szCs w:val="20"/>
          <w:u w:val="single"/>
        </w:rPr>
        <w:t>A rajouter le cas échéant </w:t>
      </w:r>
      <w:r w:rsidRPr="00A70A43">
        <w:rPr>
          <w:rFonts w:ascii="Calibri" w:hAnsi="Calibri" w:cs="Calibri"/>
          <w:b/>
          <w:i/>
          <w:color w:val="0000FF"/>
          <w:sz w:val="20"/>
          <w:szCs w:val="20"/>
        </w:rPr>
        <w:t>:</w:t>
      </w:r>
      <w:r w:rsidRPr="003044FB">
        <w:rPr>
          <w:rFonts w:ascii="Calibri" w:hAnsi="Calibri" w:cs="Calibri"/>
          <w:b/>
          <w:i/>
          <w:color w:val="0000FF"/>
          <w:sz w:val="20"/>
          <w:szCs w:val="20"/>
          <w:u w:val="single"/>
        </w:rPr>
        <w:t xml:space="preserve"> </w:t>
      </w:r>
    </w:p>
    <w:p w:rsidR="00A81580" w:rsidRPr="003044FB" w:rsidRDefault="00A81580" w:rsidP="00A81580">
      <w:pPr>
        <w:jc w:val="both"/>
        <w:rPr>
          <w:rFonts w:ascii="Calibri" w:hAnsi="Calibri" w:cs="Calibri"/>
          <w:sz w:val="20"/>
          <w:szCs w:val="20"/>
        </w:rPr>
      </w:pPr>
    </w:p>
    <w:p w:rsidR="00A81580" w:rsidRPr="003044FB" w:rsidRDefault="00A81580" w:rsidP="00A81580">
      <w:pPr>
        <w:jc w:val="both"/>
        <w:rPr>
          <w:rFonts w:ascii="Calibri" w:hAnsi="Calibri" w:cs="Calibri"/>
          <w:b/>
          <w:sz w:val="20"/>
          <w:szCs w:val="20"/>
        </w:rPr>
      </w:pPr>
      <w:r w:rsidRPr="003044FB">
        <w:rPr>
          <w:rFonts w:ascii="Calibri" w:hAnsi="Calibri" w:cs="Calibri"/>
          <w:b/>
          <w:sz w:val="20"/>
          <w:szCs w:val="20"/>
        </w:rPr>
        <w:t xml:space="preserve">Convention financière en cas d’arrivée ou de départ d’un agent en possession d’un CET : </w:t>
      </w:r>
    </w:p>
    <w:p w:rsidR="00A81580" w:rsidRPr="003044FB" w:rsidRDefault="00A81580" w:rsidP="00A81580">
      <w:pPr>
        <w:jc w:val="both"/>
        <w:rPr>
          <w:rFonts w:ascii="Calibri" w:hAnsi="Calibri" w:cs="Calibri"/>
          <w:sz w:val="20"/>
          <w:szCs w:val="20"/>
        </w:rPr>
      </w:pP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L’autorité territoriale est autorisée à fixer, par convention signée entre les deux employeurs, les modalités financières de reprise ou de transfert des droits accumulés par un agent au titre de son CET.</w:t>
      </w:r>
    </w:p>
    <w:p w:rsidR="00A81580" w:rsidRDefault="00A81580" w:rsidP="00A81580">
      <w:pPr>
        <w:jc w:val="both"/>
        <w:rPr>
          <w:rFonts w:ascii="Calibri" w:hAnsi="Calibri" w:cs="Calibri"/>
          <w:sz w:val="20"/>
          <w:szCs w:val="20"/>
        </w:rPr>
      </w:pP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 xml:space="preserve">Le Conseil </w:t>
      </w:r>
      <w:r w:rsidR="004073D8">
        <w:rPr>
          <w:rFonts w:ascii="Calibri" w:hAnsi="Calibri" w:cs="Calibri"/>
          <w:sz w:val="20"/>
          <w:szCs w:val="20"/>
        </w:rPr>
        <w:t xml:space="preserve">……….  </w:t>
      </w:r>
      <w:r w:rsidRPr="002C0107">
        <w:rPr>
          <w:rFonts w:asciiTheme="minorHAnsi" w:hAnsiTheme="minorHAnsi" w:cstheme="minorHAnsi"/>
          <w:i/>
          <w:color w:val="0000FF"/>
          <w:sz w:val="20"/>
          <w:szCs w:val="20"/>
        </w:rPr>
        <w:t>(</w:t>
      </w:r>
      <w:r w:rsidR="004073D8">
        <w:rPr>
          <w:rFonts w:asciiTheme="minorHAnsi" w:hAnsiTheme="minorHAnsi" w:cstheme="minorHAnsi"/>
          <w:i/>
          <w:color w:val="0000FF"/>
          <w:sz w:val="20"/>
          <w:szCs w:val="20"/>
        </w:rPr>
        <w:t xml:space="preserve">municipal, </w:t>
      </w:r>
      <w:r w:rsidRPr="002C0107">
        <w:rPr>
          <w:rFonts w:asciiTheme="minorHAnsi" w:hAnsiTheme="minorHAnsi" w:cstheme="minorHAnsi"/>
          <w:i/>
          <w:color w:val="0000FF"/>
          <w:sz w:val="20"/>
          <w:szCs w:val="20"/>
        </w:rPr>
        <w:t>communautaire, syndical</w:t>
      </w:r>
      <w:r w:rsidR="002C0107" w:rsidRPr="002C0107">
        <w:rPr>
          <w:rFonts w:asciiTheme="minorHAnsi" w:hAnsiTheme="minorHAnsi" w:cstheme="minorHAnsi"/>
          <w:i/>
          <w:color w:val="0000FF"/>
          <w:sz w:val="20"/>
          <w:szCs w:val="20"/>
        </w:rPr>
        <w:t>…</w:t>
      </w:r>
      <w:r w:rsidRPr="002C0107">
        <w:rPr>
          <w:rFonts w:asciiTheme="minorHAnsi" w:hAnsiTheme="minorHAnsi" w:cstheme="minorHAnsi"/>
          <w:i/>
          <w:color w:val="0000FF"/>
          <w:sz w:val="20"/>
          <w:szCs w:val="20"/>
        </w:rPr>
        <w:t>)</w:t>
      </w: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Après en avoir délibéré, à l’unanimité (majorité)</w:t>
      </w: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Adopte les modalités d’utilisation et de gestion du CET exposées ci-dessus.</w:t>
      </w:r>
    </w:p>
    <w:p w:rsidR="00A81580" w:rsidRPr="003044FB" w:rsidRDefault="00A81580" w:rsidP="00A81580">
      <w:pPr>
        <w:jc w:val="both"/>
        <w:rPr>
          <w:rFonts w:ascii="Calibri" w:hAnsi="Calibri" w:cs="Calibri"/>
          <w:b/>
          <w:i/>
          <w:color w:val="0000FF"/>
          <w:sz w:val="20"/>
          <w:szCs w:val="20"/>
          <w:u w:val="single"/>
        </w:rPr>
      </w:pPr>
    </w:p>
    <w:p w:rsidR="00A81580" w:rsidRPr="003044FB" w:rsidRDefault="00A81580" w:rsidP="00A81580">
      <w:pPr>
        <w:jc w:val="both"/>
        <w:rPr>
          <w:rFonts w:ascii="Calibri" w:hAnsi="Calibri" w:cs="Calibri"/>
          <w:b/>
          <w:i/>
          <w:color w:val="0000FF"/>
          <w:sz w:val="20"/>
          <w:szCs w:val="20"/>
          <w:u w:val="single"/>
        </w:rPr>
      </w:pPr>
      <w:r w:rsidRPr="003044FB">
        <w:rPr>
          <w:rFonts w:ascii="Calibri" w:hAnsi="Calibri" w:cs="Calibri"/>
          <w:b/>
          <w:i/>
          <w:color w:val="0000FF"/>
          <w:sz w:val="20"/>
          <w:szCs w:val="20"/>
          <w:u w:val="single"/>
        </w:rPr>
        <w:t>A ajouter si une précédente délibération existe sur le sujet :</w:t>
      </w:r>
    </w:p>
    <w:p w:rsidR="00A81580" w:rsidRPr="003044FB" w:rsidRDefault="00A81580" w:rsidP="00A81580">
      <w:pPr>
        <w:jc w:val="both"/>
        <w:rPr>
          <w:rFonts w:ascii="Calibri" w:hAnsi="Calibri" w:cs="Calibri"/>
          <w:sz w:val="20"/>
          <w:szCs w:val="20"/>
        </w:rPr>
      </w:pPr>
      <w:r w:rsidRPr="003044FB">
        <w:rPr>
          <w:rFonts w:ascii="Calibri" w:hAnsi="Calibri" w:cs="Calibri"/>
          <w:sz w:val="20"/>
          <w:szCs w:val="20"/>
        </w:rPr>
        <w:t>Cette délibération annule et remplace (ou actualise) la délibération en date du………..relative à……….</w:t>
      </w:r>
    </w:p>
    <w:p w:rsidR="00A81580" w:rsidRPr="003044FB" w:rsidRDefault="00A81580" w:rsidP="00A81580">
      <w:pPr>
        <w:jc w:val="both"/>
        <w:rPr>
          <w:rFonts w:ascii="Calibri" w:hAnsi="Calibri" w:cs="Calibri"/>
          <w:sz w:val="20"/>
          <w:szCs w:val="20"/>
        </w:rPr>
      </w:pPr>
    </w:p>
    <w:p w:rsidR="00A81580" w:rsidRPr="003044FB" w:rsidRDefault="00A81580" w:rsidP="00A81580">
      <w:pPr>
        <w:jc w:val="both"/>
        <w:rPr>
          <w:rFonts w:ascii="Calibri" w:hAnsi="Calibri" w:cs="Calibri"/>
          <w:sz w:val="20"/>
          <w:szCs w:val="20"/>
        </w:rPr>
      </w:pPr>
    </w:p>
    <w:p w:rsidR="003044FB" w:rsidRPr="003044FB" w:rsidRDefault="003044FB" w:rsidP="003044FB">
      <w:pPr>
        <w:rPr>
          <w:rFonts w:asciiTheme="minorHAnsi" w:hAnsiTheme="minorHAnsi" w:cstheme="minorHAnsi"/>
          <w:sz w:val="20"/>
          <w:szCs w:val="20"/>
        </w:rPr>
      </w:pPr>
      <w:r w:rsidRPr="003044FB">
        <w:rPr>
          <w:rFonts w:asciiTheme="minorHAnsi" w:hAnsiTheme="minorHAnsi" w:cstheme="minorHAnsi"/>
          <w:sz w:val="20"/>
          <w:szCs w:val="20"/>
        </w:rPr>
        <w:t xml:space="preserve">L’assemblée est invitée à examiner les propositions qui viennent d’être formulées. </w:t>
      </w:r>
    </w:p>
    <w:p w:rsidR="003044FB" w:rsidRPr="003044FB" w:rsidRDefault="003044FB" w:rsidP="003044FB">
      <w:pPr>
        <w:rPr>
          <w:rFonts w:asciiTheme="minorHAnsi" w:hAnsiTheme="minorHAnsi" w:cstheme="minorHAnsi"/>
          <w:sz w:val="20"/>
          <w:szCs w:val="20"/>
        </w:rPr>
      </w:pPr>
    </w:p>
    <w:p w:rsidR="003044FB" w:rsidRPr="004073D8" w:rsidRDefault="004073D8" w:rsidP="004073D8">
      <w:pPr>
        <w:jc w:val="both"/>
        <w:rPr>
          <w:rFonts w:ascii="Calibri" w:hAnsi="Calibri" w:cs="Calibri"/>
          <w:sz w:val="20"/>
          <w:szCs w:val="20"/>
        </w:rPr>
      </w:pPr>
      <w:r w:rsidRPr="003044FB">
        <w:rPr>
          <w:rFonts w:ascii="Calibri" w:hAnsi="Calibri" w:cs="Calibri"/>
          <w:sz w:val="20"/>
          <w:szCs w:val="20"/>
        </w:rPr>
        <w:t xml:space="preserve">Le Conseil </w:t>
      </w:r>
      <w:r>
        <w:rPr>
          <w:rFonts w:ascii="Calibri" w:hAnsi="Calibri" w:cs="Calibri"/>
          <w:sz w:val="20"/>
          <w:szCs w:val="20"/>
        </w:rPr>
        <w:t xml:space="preserve">……….  </w:t>
      </w:r>
      <w:r w:rsidRPr="002C0107">
        <w:rPr>
          <w:rFonts w:asciiTheme="minorHAnsi" w:hAnsiTheme="minorHAnsi" w:cstheme="minorHAnsi"/>
          <w:i/>
          <w:color w:val="0000FF"/>
          <w:sz w:val="20"/>
          <w:szCs w:val="20"/>
        </w:rPr>
        <w:t>(</w:t>
      </w:r>
      <w:r>
        <w:rPr>
          <w:rFonts w:asciiTheme="minorHAnsi" w:hAnsiTheme="minorHAnsi" w:cstheme="minorHAnsi"/>
          <w:i/>
          <w:color w:val="0000FF"/>
          <w:sz w:val="20"/>
          <w:szCs w:val="20"/>
        </w:rPr>
        <w:t xml:space="preserve">municipal, </w:t>
      </w:r>
      <w:r w:rsidRPr="002C0107">
        <w:rPr>
          <w:rFonts w:asciiTheme="minorHAnsi" w:hAnsiTheme="minorHAnsi" w:cstheme="minorHAnsi"/>
          <w:i/>
          <w:color w:val="0000FF"/>
          <w:sz w:val="20"/>
          <w:szCs w:val="20"/>
        </w:rPr>
        <w:t>communautaire, syndical…)</w:t>
      </w:r>
      <w:r>
        <w:rPr>
          <w:rFonts w:ascii="Calibri" w:hAnsi="Calibri" w:cs="Calibri"/>
          <w:sz w:val="20"/>
          <w:szCs w:val="20"/>
        </w:rPr>
        <w:t xml:space="preserve"> </w:t>
      </w:r>
      <w:r w:rsidR="003044FB" w:rsidRPr="003044FB">
        <w:rPr>
          <w:rFonts w:asciiTheme="minorHAnsi" w:hAnsiTheme="minorHAnsi" w:cstheme="minorHAnsi"/>
          <w:sz w:val="20"/>
          <w:szCs w:val="20"/>
        </w:rPr>
        <w:t>après en avoir délibéré,</w:t>
      </w:r>
    </w:p>
    <w:p w:rsidR="003044FB" w:rsidRPr="003044FB" w:rsidRDefault="003044FB" w:rsidP="003044FB">
      <w:pPr>
        <w:rPr>
          <w:rFonts w:asciiTheme="minorHAnsi" w:hAnsiTheme="minorHAnsi" w:cstheme="minorHAnsi"/>
          <w:sz w:val="20"/>
          <w:szCs w:val="20"/>
        </w:rPr>
      </w:pPr>
    </w:p>
    <w:p w:rsidR="003044FB" w:rsidRPr="003044FB" w:rsidRDefault="003044FB" w:rsidP="003044FB">
      <w:pPr>
        <w:jc w:val="center"/>
        <w:rPr>
          <w:rFonts w:asciiTheme="minorHAnsi" w:hAnsiTheme="minorHAnsi" w:cstheme="minorHAnsi"/>
          <w:b/>
          <w:sz w:val="20"/>
          <w:szCs w:val="20"/>
        </w:rPr>
      </w:pPr>
      <w:r w:rsidRPr="003044FB">
        <w:rPr>
          <w:rFonts w:asciiTheme="minorHAnsi" w:hAnsiTheme="minorHAnsi" w:cstheme="minorHAnsi"/>
          <w:b/>
          <w:sz w:val="20"/>
          <w:szCs w:val="20"/>
        </w:rPr>
        <w:t xml:space="preserve">DECIDE </w:t>
      </w:r>
    </w:p>
    <w:p w:rsidR="003044FB" w:rsidRPr="003044FB" w:rsidRDefault="003044FB" w:rsidP="003044FB">
      <w:pPr>
        <w:rPr>
          <w:rFonts w:asciiTheme="minorHAnsi" w:hAnsiTheme="minorHAnsi" w:cstheme="minorHAnsi"/>
          <w:sz w:val="20"/>
          <w:szCs w:val="20"/>
        </w:rPr>
      </w:pPr>
    </w:p>
    <w:p w:rsidR="003044FB" w:rsidRPr="003044FB" w:rsidRDefault="003044FB" w:rsidP="003044FB">
      <w:pPr>
        <w:jc w:val="both"/>
        <w:rPr>
          <w:rFonts w:asciiTheme="minorHAnsi" w:hAnsiTheme="minorHAnsi" w:cstheme="minorHAnsi"/>
          <w:sz w:val="20"/>
          <w:szCs w:val="20"/>
        </w:rPr>
      </w:pPr>
      <w:r w:rsidRPr="003044FB">
        <w:rPr>
          <w:rFonts w:asciiTheme="minorHAnsi" w:hAnsiTheme="minorHAnsi" w:cstheme="minorHAnsi"/>
          <w:sz w:val="20"/>
          <w:szCs w:val="20"/>
        </w:rPr>
        <w:t xml:space="preserve">De mettre en place </w:t>
      </w:r>
      <w:r w:rsidR="00496316">
        <w:rPr>
          <w:rFonts w:asciiTheme="minorHAnsi" w:hAnsiTheme="minorHAnsi" w:cstheme="minorHAnsi"/>
          <w:sz w:val="20"/>
          <w:szCs w:val="20"/>
        </w:rPr>
        <w:t xml:space="preserve">les modalités de mise en œuvre du CET </w:t>
      </w:r>
      <w:r w:rsidRPr="003044FB">
        <w:rPr>
          <w:rFonts w:asciiTheme="minorHAnsi" w:hAnsiTheme="minorHAnsi" w:cstheme="minorHAnsi"/>
          <w:sz w:val="20"/>
          <w:szCs w:val="20"/>
        </w:rPr>
        <w:t>dans les conditions fixées ci-dessus</w:t>
      </w:r>
    </w:p>
    <w:p w:rsidR="003044FB" w:rsidRPr="003044FB" w:rsidRDefault="003044FB" w:rsidP="003044FB">
      <w:pPr>
        <w:rPr>
          <w:rFonts w:asciiTheme="minorHAnsi" w:hAnsiTheme="minorHAnsi" w:cstheme="minorHAnsi"/>
          <w:sz w:val="20"/>
          <w:szCs w:val="20"/>
        </w:rPr>
      </w:pPr>
    </w:p>
    <w:p w:rsidR="003044FB" w:rsidRPr="003044FB" w:rsidRDefault="003044FB" w:rsidP="003044FB">
      <w:pPr>
        <w:rPr>
          <w:rFonts w:asciiTheme="minorHAnsi" w:hAnsiTheme="minorHAnsi" w:cstheme="minorHAnsi"/>
          <w:sz w:val="20"/>
          <w:szCs w:val="20"/>
        </w:rPr>
      </w:pPr>
      <w:r w:rsidRPr="003044FB">
        <w:rPr>
          <w:rFonts w:asciiTheme="minorHAnsi" w:hAnsiTheme="minorHAnsi" w:cstheme="minorHAnsi"/>
          <w:sz w:val="20"/>
          <w:szCs w:val="20"/>
        </w:rPr>
        <w:t>ADOPTÉ à l’unanimité des membres présents</w:t>
      </w:r>
    </w:p>
    <w:p w:rsidR="003044FB" w:rsidRPr="003044FB" w:rsidRDefault="003044FB" w:rsidP="003044FB">
      <w:pPr>
        <w:rPr>
          <w:rFonts w:asciiTheme="minorHAnsi" w:hAnsiTheme="minorHAnsi" w:cstheme="minorHAnsi"/>
          <w:sz w:val="20"/>
          <w:szCs w:val="20"/>
        </w:rPr>
      </w:pPr>
      <w:r w:rsidRPr="003044FB">
        <w:rPr>
          <w:rFonts w:asciiTheme="minorHAnsi" w:hAnsiTheme="minorHAnsi" w:cstheme="minorHAnsi"/>
          <w:sz w:val="20"/>
          <w:szCs w:val="20"/>
        </w:rPr>
        <w:t>ou</w:t>
      </w:r>
    </w:p>
    <w:p w:rsidR="003044FB" w:rsidRPr="003044FB" w:rsidRDefault="003044FB" w:rsidP="003044FB">
      <w:pPr>
        <w:rPr>
          <w:rFonts w:asciiTheme="minorHAnsi" w:hAnsiTheme="minorHAnsi" w:cstheme="minorHAnsi"/>
          <w:sz w:val="20"/>
          <w:szCs w:val="20"/>
        </w:rPr>
      </w:pPr>
      <w:r w:rsidRPr="003044FB">
        <w:rPr>
          <w:rFonts w:asciiTheme="minorHAnsi" w:hAnsiTheme="minorHAnsi" w:cstheme="minorHAnsi"/>
          <w:sz w:val="20"/>
          <w:szCs w:val="20"/>
        </w:rPr>
        <w:t>à .................. voix pour</w:t>
      </w:r>
    </w:p>
    <w:p w:rsidR="003044FB" w:rsidRPr="003044FB" w:rsidRDefault="003044FB" w:rsidP="003044FB">
      <w:pPr>
        <w:rPr>
          <w:rFonts w:asciiTheme="minorHAnsi" w:hAnsiTheme="minorHAnsi" w:cstheme="minorHAnsi"/>
          <w:sz w:val="20"/>
          <w:szCs w:val="20"/>
        </w:rPr>
      </w:pPr>
      <w:r w:rsidRPr="003044FB">
        <w:rPr>
          <w:rFonts w:asciiTheme="minorHAnsi" w:hAnsiTheme="minorHAnsi" w:cstheme="minorHAnsi"/>
          <w:sz w:val="20"/>
          <w:szCs w:val="20"/>
        </w:rPr>
        <w:t>à .................. voix contre</w:t>
      </w:r>
    </w:p>
    <w:p w:rsidR="003044FB" w:rsidRPr="003044FB" w:rsidRDefault="003044FB" w:rsidP="003044FB">
      <w:pPr>
        <w:rPr>
          <w:rFonts w:asciiTheme="minorHAnsi" w:hAnsiTheme="minorHAnsi" w:cstheme="minorHAnsi"/>
          <w:sz w:val="20"/>
          <w:szCs w:val="20"/>
        </w:rPr>
      </w:pPr>
      <w:r w:rsidRPr="003044FB">
        <w:rPr>
          <w:rFonts w:asciiTheme="minorHAnsi" w:hAnsiTheme="minorHAnsi" w:cstheme="minorHAnsi"/>
          <w:sz w:val="20"/>
          <w:szCs w:val="20"/>
        </w:rPr>
        <w:t>à .................. abstention(s)</w:t>
      </w:r>
    </w:p>
    <w:p w:rsidR="003044FB" w:rsidRPr="003044FB" w:rsidRDefault="003044FB" w:rsidP="003044FB">
      <w:pPr>
        <w:rPr>
          <w:rFonts w:asciiTheme="minorHAnsi" w:hAnsiTheme="minorHAnsi" w:cstheme="minorHAnsi"/>
          <w:sz w:val="20"/>
          <w:szCs w:val="20"/>
        </w:rPr>
      </w:pPr>
      <w:r w:rsidRPr="003044FB">
        <w:rPr>
          <w:rFonts w:asciiTheme="minorHAnsi" w:hAnsiTheme="minorHAnsi" w:cstheme="minorHAnsi"/>
          <w:sz w:val="20"/>
          <w:szCs w:val="20"/>
        </w:rPr>
        <w:tab/>
      </w:r>
    </w:p>
    <w:p w:rsidR="003044FB" w:rsidRPr="003044FB" w:rsidRDefault="003044FB" w:rsidP="003044FB">
      <w:pPr>
        <w:ind w:left="4248" w:firstLine="708"/>
        <w:rPr>
          <w:rFonts w:asciiTheme="minorHAnsi" w:hAnsiTheme="minorHAnsi" w:cstheme="minorHAnsi"/>
          <w:sz w:val="20"/>
          <w:szCs w:val="20"/>
        </w:rPr>
      </w:pPr>
      <w:r w:rsidRPr="003044FB">
        <w:rPr>
          <w:rFonts w:asciiTheme="minorHAnsi" w:hAnsiTheme="minorHAnsi" w:cstheme="minorHAnsi"/>
          <w:sz w:val="20"/>
          <w:szCs w:val="20"/>
        </w:rPr>
        <w:t xml:space="preserve">Fait à </w:t>
      </w:r>
      <w:r w:rsidRPr="003044FB">
        <w:rPr>
          <w:rFonts w:asciiTheme="minorHAnsi" w:hAnsiTheme="minorHAnsi" w:cstheme="minorHAnsi"/>
          <w:i/>
          <w:color w:val="0000FF"/>
          <w:sz w:val="20"/>
          <w:szCs w:val="20"/>
        </w:rPr>
        <w:t>(lieu)</w:t>
      </w:r>
      <w:r w:rsidRPr="003044FB">
        <w:rPr>
          <w:rFonts w:asciiTheme="minorHAnsi" w:hAnsiTheme="minorHAnsi" w:cstheme="minorHAnsi"/>
          <w:sz w:val="20"/>
          <w:szCs w:val="20"/>
        </w:rPr>
        <w:t xml:space="preserve">, le </w:t>
      </w:r>
      <w:r w:rsidRPr="003044FB">
        <w:rPr>
          <w:rFonts w:asciiTheme="minorHAnsi" w:hAnsiTheme="minorHAnsi" w:cstheme="minorHAnsi"/>
          <w:i/>
          <w:color w:val="0000FF"/>
          <w:sz w:val="20"/>
          <w:szCs w:val="20"/>
        </w:rPr>
        <w:t>(date)</w:t>
      </w:r>
    </w:p>
    <w:p w:rsidR="003044FB" w:rsidRPr="003044FB" w:rsidRDefault="003044FB" w:rsidP="003044FB">
      <w:pPr>
        <w:ind w:left="4248" w:firstLine="708"/>
        <w:rPr>
          <w:rFonts w:asciiTheme="minorHAnsi" w:hAnsiTheme="minorHAnsi" w:cstheme="minorHAnsi"/>
          <w:sz w:val="20"/>
          <w:szCs w:val="20"/>
        </w:rPr>
      </w:pPr>
      <w:r w:rsidRPr="003044FB">
        <w:rPr>
          <w:rFonts w:asciiTheme="minorHAnsi" w:hAnsiTheme="minorHAnsi" w:cstheme="minorHAnsi"/>
          <w:sz w:val="20"/>
          <w:szCs w:val="20"/>
        </w:rPr>
        <w:t xml:space="preserve">Le Maire </w:t>
      </w:r>
      <w:r w:rsidRPr="003044FB">
        <w:rPr>
          <w:rFonts w:asciiTheme="minorHAnsi" w:hAnsiTheme="minorHAnsi" w:cstheme="minorHAnsi"/>
          <w:i/>
          <w:color w:val="0000FF"/>
          <w:sz w:val="20"/>
          <w:szCs w:val="20"/>
        </w:rPr>
        <w:t>(ou le Président)</w:t>
      </w:r>
    </w:p>
    <w:p w:rsidR="003044FB" w:rsidRPr="003044FB" w:rsidRDefault="003044FB" w:rsidP="003044FB">
      <w:pPr>
        <w:rPr>
          <w:rFonts w:asciiTheme="minorHAnsi" w:hAnsiTheme="minorHAnsi" w:cstheme="minorHAnsi"/>
          <w:sz w:val="20"/>
          <w:szCs w:val="20"/>
        </w:rPr>
      </w:pPr>
    </w:p>
    <w:p w:rsidR="003044FB" w:rsidRPr="003044FB" w:rsidRDefault="003044FB" w:rsidP="003044FB">
      <w:pPr>
        <w:pStyle w:val="notifi"/>
        <w:ind w:left="0"/>
        <w:rPr>
          <w:rFonts w:asciiTheme="minorHAnsi" w:hAnsiTheme="minorHAnsi" w:cstheme="minorHAnsi"/>
          <w:b w:val="0"/>
          <w:color w:val="0000FF"/>
        </w:rPr>
      </w:pPr>
      <w:r w:rsidRPr="003044FB">
        <w:rPr>
          <w:rFonts w:asciiTheme="minorHAnsi" w:hAnsiTheme="minorHAnsi" w:cstheme="minorHAnsi"/>
          <w:b w:val="0"/>
        </w:rPr>
        <w:t xml:space="preserve">Transmis au représentant de l’Etat le </w:t>
      </w:r>
      <w:r w:rsidRPr="003044FB">
        <w:rPr>
          <w:rFonts w:asciiTheme="minorHAnsi" w:hAnsiTheme="minorHAnsi" w:cstheme="minorHAnsi"/>
          <w:b w:val="0"/>
          <w:i/>
          <w:color w:val="0000FF"/>
        </w:rPr>
        <w:t>(date)</w:t>
      </w:r>
    </w:p>
    <w:p w:rsidR="003044FB" w:rsidRPr="003044FB" w:rsidRDefault="003044FB" w:rsidP="003044FB">
      <w:pPr>
        <w:pStyle w:val="notifi"/>
        <w:ind w:left="0"/>
        <w:rPr>
          <w:rFonts w:asciiTheme="minorHAnsi" w:hAnsiTheme="minorHAnsi" w:cstheme="minorHAnsi"/>
        </w:rPr>
      </w:pPr>
      <w:r w:rsidRPr="003044FB">
        <w:rPr>
          <w:rFonts w:asciiTheme="minorHAnsi" w:hAnsiTheme="minorHAnsi" w:cstheme="minorHAnsi"/>
          <w:b w:val="0"/>
        </w:rPr>
        <w:t xml:space="preserve">Publié le : </w:t>
      </w:r>
      <w:r w:rsidRPr="003044FB">
        <w:rPr>
          <w:rFonts w:asciiTheme="minorHAnsi" w:hAnsiTheme="minorHAnsi" w:cstheme="minorHAnsi"/>
          <w:b w:val="0"/>
          <w:i/>
          <w:color w:val="0000FF"/>
        </w:rPr>
        <w:t>(date)</w:t>
      </w:r>
    </w:p>
    <w:p w:rsidR="00ED485D" w:rsidRPr="003044FB" w:rsidRDefault="00ED485D" w:rsidP="003044FB">
      <w:pPr>
        <w:jc w:val="both"/>
        <w:rPr>
          <w:rFonts w:ascii="Calibri" w:hAnsi="Calibri" w:cs="Calibri"/>
        </w:rPr>
      </w:pPr>
    </w:p>
    <w:sectPr w:rsidR="00ED485D" w:rsidRPr="003044F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F3E" w:rsidRDefault="00BD4F3E" w:rsidP="00A81580">
      <w:r>
        <w:separator/>
      </w:r>
    </w:p>
  </w:endnote>
  <w:endnote w:type="continuationSeparator" w:id="0">
    <w:p w:rsidR="00BD4F3E" w:rsidRDefault="00BD4F3E" w:rsidP="00A8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503" w:rsidRPr="00511503" w:rsidRDefault="00A81580">
    <w:pPr>
      <w:pStyle w:val="Pieddepage"/>
      <w:rPr>
        <w:rFonts w:ascii="Calibri" w:hAnsi="Calibri"/>
        <w:color w:val="BFBFBF"/>
        <w:sz w:val="18"/>
        <w:szCs w:val="18"/>
      </w:rPr>
    </w:pPr>
    <w:r>
      <w:rPr>
        <w:rFonts w:ascii="Calibri" w:hAnsi="Calibri"/>
        <w:color w:val="BFBFBF"/>
        <w:sz w:val="18"/>
        <w:szCs w:val="18"/>
      </w:rPr>
      <w:t xml:space="preserve">Mise à jour en </w:t>
    </w:r>
    <w:r w:rsidR="00511503">
      <w:rPr>
        <w:rFonts w:ascii="Calibri" w:hAnsi="Calibri"/>
        <w:color w:val="BFBFBF"/>
        <w:sz w:val="18"/>
        <w:szCs w:val="18"/>
      </w:rPr>
      <w:t>décembre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F3E" w:rsidRDefault="00BD4F3E" w:rsidP="00A81580">
      <w:r>
        <w:separator/>
      </w:r>
    </w:p>
  </w:footnote>
  <w:footnote w:type="continuationSeparator" w:id="0">
    <w:p w:rsidR="00BD4F3E" w:rsidRDefault="00BD4F3E" w:rsidP="00A8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9F"/>
    <w:multiLevelType w:val="hybridMultilevel"/>
    <w:tmpl w:val="4EA20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A76210"/>
    <w:multiLevelType w:val="hybridMultilevel"/>
    <w:tmpl w:val="785010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7C04BC"/>
    <w:multiLevelType w:val="hybridMultilevel"/>
    <w:tmpl w:val="CC22ED92"/>
    <w:lvl w:ilvl="0" w:tplc="0BDEA950">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73790"/>
    <w:multiLevelType w:val="hybridMultilevel"/>
    <w:tmpl w:val="195E6AC6"/>
    <w:lvl w:ilvl="0" w:tplc="4F0E395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712008"/>
    <w:multiLevelType w:val="hybridMultilevel"/>
    <w:tmpl w:val="235037D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E97330"/>
    <w:multiLevelType w:val="hybridMultilevel"/>
    <w:tmpl w:val="A32A07CC"/>
    <w:lvl w:ilvl="0" w:tplc="7090DE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10110D"/>
    <w:multiLevelType w:val="hybridMultilevel"/>
    <w:tmpl w:val="EACC4BB8"/>
    <w:lvl w:ilvl="0" w:tplc="3740FFEE">
      <w:start w:val="1"/>
      <w:numFmt w:val="bullet"/>
      <w:lvlText w:val=""/>
      <w:lvlJc w:val="left"/>
      <w:pPr>
        <w:ind w:left="2136" w:hanging="360"/>
      </w:pPr>
      <w:rPr>
        <w:rFonts w:ascii="Wingdings" w:hAnsi="Wingdings" w:hint="default"/>
        <w:strike w:val="0"/>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652A48DD"/>
    <w:multiLevelType w:val="hybridMultilevel"/>
    <w:tmpl w:val="7A50D1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FE15288"/>
    <w:multiLevelType w:val="hybridMultilevel"/>
    <w:tmpl w:val="DE7E4C04"/>
    <w:lvl w:ilvl="0" w:tplc="ADE4989E">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9" w15:restartNumberingAfterBreak="0">
    <w:nsid w:val="70F376D6"/>
    <w:multiLevelType w:val="hybridMultilevel"/>
    <w:tmpl w:val="60227126"/>
    <w:lvl w:ilvl="0" w:tplc="754436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9E0417"/>
    <w:multiLevelType w:val="hybridMultilevel"/>
    <w:tmpl w:val="30FA637E"/>
    <w:lvl w:ilvl="0" w:tplc="7090DE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F24913"/>
    <w:multiLevelType w:val="hybridMultilevel"/>
    <w:tmpl w:val="5F26B9DC"/>
    <w:lvl w:ilvl="0" w:tplc="040C0009">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16cid:durableId="121312843">
    <w:abstractNumId w:val="11"/>
  </w:num>
  <w:num w:numId="2" w16cid:durableId="882443727">
    <w:abstractNumId w:val="7"/>
  </w:num>
  <w:num w:numId="3" w16cid:durableId="1118719635">
    <w:abstractNumId w:val="2"/>
  </w:num>
  <w:num w:numId="4" w16cid:durableId="588349300">
    <w:abstractNumId w:val="6"/>
  </w:num>
  <w:num w:numId="5" w16cid:durableId="35083896">
    <w:abstractNumId w:val="3"/>
  </w:num>
  <w:num w:numId="6" w16cid:durableId="1708796859">
    <w:abstractNumId w:val="10"/>
  </w:num>
  <w:num w:numId="7" w16cid:durableId="1452435272">
    <w:abstractNumId w:val="4"/>
  </w:num>
  <w:num w:numId="8" w16cid:durableId="398599367">
    <w:abstractNumId w:val="9"/>
  </w:num>
  <w:num w:numId="9" w16cid:durableId="2039160077">
    <w:abstractNumId w:val="8"/>
  </w:num>
  <w:num w:numId="10" w16cid:durableId="735784538">
    <w:abstractNumId w:val="1"/>
  </w:num>
  <w:num w:numId="11" w16cid:durableId="1136293447">
    <w:abstractNumId w:val="5"/>
  </w:num>
  <w:num w:numId="12" w16cid:durableId="79182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80"/>
    <w:rsid w:val="00022A85"/>
    <w:rsid w:val="000306BC"/>
    <w:rsid w:val="00085CFD"/>
    <w:rsid w:val="000D4FEC"/>
    <w:rsid w:val="000F5221"/>
    <w:rsid w:val="000F799C"/>
    <w:rsid w:val="00104597"/>
    <w:rsid w:val="00111BDD"/>
    <w:rsid w:val="00140BD6"/>
    <w:rsid w:val="00177A6B"/>
    <w:rsid w:val="00187A41"/>
    <w:rsid w:val="001A5402"/>
    <w:rsid w:val="002378CF"/>
    <w:rsid w:val="00255786"/>
    <w:rsid w:val="002608CC"/>
    <w:rsid w:val="00264333"/>
    <w:rsid w:val="00291623"/>
    <w:rsid w:val="00297871"/>
    <w:rsid w:val="002C0107"/>
    <w:rsid w:val="003044FB"/>
    <w:rsid w:val="00320651"/>
    <w:rsid w:val="0035522B"/>
    <w:rsid w:val="003A2778"/>
    <w:rsid w:val="004073D8"/>
    <w:rsid w:val="00496316"/>
    <w:rsid w:val="004A684D"/>
    <w:rsid w:val="004B13A7"/>
    <w:rsid w:val="004B2670"/>
    <w:rsid w:val="004C2E83"/>
    <w:rsid w:val="00511503"/>
    <w:rsid w:val="00543F69"/>
    <w:rsid w:val="00580EA7"/>
    <w:rsid w:val="005815EB"/>
    <w:rsid w:val="00592696"/>
    <w:rsid w:val="005D1128"/>
    <w:rsid w:val="006201D2"/>
    <w:rsid w:val="00626320"/>
    <w:rsid w:val="00654D85"/>
    <w:rsid w:val="0068437C"/>
    <w:rsid w:val="006A43B0"/>
    <w:rsid w:val="006A6FE0"/>
    <w:rsid w:val="00766D6D"/>
    <w:rsid w:val="007D6BCD"/>
    <w:rsid w:val="00814D96"/>
    <w:rsid w:val="00837144"/>
    <w:rsid w:val="0089696A"/>
    <w:rsid w:val="008A1116"/>
    <w:rsid w:val="008B28A4"/>
    <w:rsid w:val="0090469D"/>
    <w:rsid w:val="00957794"/>
    <w:rsid w:val="00967398"/>
    <w:rsid w:val="009F181D"/>
    <w:rsid w:val="00A04E43"/>
    <w:rsid w:val="00A45859"/>
    <w:rsid w:val="00A553C8"/>
    <w:rsid w:val="00A70A43"/>
    <w:rsid w:val="00A81580"/>
    <w:rsid w:val="00A84445"/>
    <w:rsid w:val="00AB455B"/>
    <w:rsid w:val="00AC60E2"/>
    <w:rsid w:val="00B71C83"/>
    <w:rsid w:val="00B9092A"/>
    <w:rsid w:val="00B93F70"/>
    <w:rsid w:val="00BB0474"/>
    <w:rsid w:val="00BB0CC9"/>
    <w:rsid w:val="00BD4F3E"/>
    <w:rsid w:val="00BE2FD8"/>
    <w:rsid w:val="00C025F2"/>
    <w:rsid w:val="00CB3B14"/>
    <w:rsid w:val="00E2571B"/>
    <w:rsid w:val="00E47B36"/>
    <w:rsid w:val="00E80F9F"/>
    <w:rsid w:val="00ED485D"/>
    <w:rsid w:val="00ED52EE"/>
    <w:rsid w:val="00EE0ACD"/>
    <w:rsid w:val="00F65D0E"/>
    <w:rsid w:val="00F869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29BEF6"/>
  <w15:chartTrackingRefBased/>
  <w15:docId w15:val="{86B6C30B-B39E-4332-802F-8EFAEEFD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58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E0A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044FB"/>
    <w:pPr>
      <w:keepNext/>
      <w:keepLines/>
      <w:autoSpaceDE w:val="0"/>
      <w:autoSpaceDN w:val="0"/>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3044FB"/>
    <w:pPr>
      <w:keepNext/>
      <w:keepLines/>
      <w:autoSpaceDE w:val="0"/>
      <w:autoSpaceDN w:val="0"/>
      <w:spacing w:before="40"/>
      <w:outlineLvl w:val="3"/>
    </w:pPr>
    <w:rPr>
      <w:rFonts w:asciiTheme="majorHAnsi" w:eastAsiaTheme="majorEastAsia" w:hAnsiTheme="majorHAnsi" w:cstheme="majorBidi"/>
      <w:i/>
      <w:iCs/>
      <w:color w:val="2E74B5" w:themeColor="accent1" w:themeShade="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81580"/>
    <w:pPr>
      <w:tabs>
        <w:tab w:val="center" w:pos="4536"/>
        <w:tab w:val="right" w:pos="9072"/>
      </w:tabs>
    </w:pPr>
  </w:style>
  <w:style w:type="character" w:customStyle="1" w:styleId="PieddepageCar">
    <w:name w:val="Pied de page Car"/>
    <w:basedOn w:val="Policepardfaut"/>
    <w:link w:val="Pieddepage"/>
    <w:uiPriority w:val="99"/>
    <w:rsid w:val="00A81580"/>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81580"/>
    <w:pPr>
      <w:tabs>
        <w:tab w:val="center" w:pos="4536"/>
        <w:tab w:val="right" w:pos="9072"/>
      </w:tabs>
    </w:pPr>
  </w:style>
  <w:style w:type="character" w:customStyle="1" w:styleId="En-tteCar">
    <w:name w:val="En-tête Car"/>
    <w:basedOn w:val="Policepardfaut"/>
    <w:link w:val="En-tte"/>
    <w:uiPriority w:val="99"/>
    <w:rsid w:val="00A81580"/>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3044FB"/>
    <w:rPr>
      <w:rFonts w:asciiTheme="majorHAnsi" w:eastAsiaTheme="majorEastAsia" w:hAnsiTheme="majorHAnsi" w:cstheme="majorBidi"/>
      <w:color w:val="2E74B5" w:themeColor="accent1" w:themeShade="BF"/>
      <w:sz w:val="26"/>
      <w:szCs w:val="26"/>
      <w:lang w:eastAsia="fr-FR"/>
    </w:rPr>
  </w:style>
  <w:style w:type="character" w:customStyle="1" w:styleId="Titre4Car">
    <w:name w:val="Titre 4 Car"/>
    <w:basedOn w:val="Policepardfaut"/>
    <w:link w:val="Titre4"/>
    <w:uiPriority w:val="9"/>
    <w:semiHidden/>
    <w:rsid w:val="003044FB"/>
    <w:rPr>
      <w:rFonts w:asciiTheme="majorHAnsi" w:eastAsiaTheme="majorEastAsia" w:hAnsiTheme="majorHAnsi" w:cstheme="majorBidi"/>
      <w:i/>
      <w:iCs/>
      <w:color w:val="2E74B5" w:themeColor="accent1" w:themeShade="BF"/>
      <w:sz w:val="20"/>
      <w:szCs w:val="20"/>
      <w:lang w:eastAsia="fr-FR"/>
    </w:rPr>
  </w:style>
  <w:style w:type="paragraph" w:styleId="NormalWeb">
    <w:name w:val="Normal (Web)"/>
    <w:basedOn w:val="Normal"/>
    <w:uiPriority w:val="99"/>
    <w:semiHidden/>
    <w:unhideWhenUsed/>
    <w:rsid w:val="003044FB"/>
    <w:pPr>
      <w:spacing w:before="100" w:beforeAutospacing="1" w:after="100" w:afterAutospacing="1"/>
    </w:pPr>
    <w:rPr>
      <w:rFonts w:eastAsiaTheme="minorEastAsia"/>
    </w:rPr>
  </w:style>
  <w:style w:type="paragraph" w:customStyle="1" w:styleId="notifi">
    <w:name w:val="notifié à"/>
    <w:basedOn w:val="Normal"/>
    <w:rsid w:val="003044FB"/>
    <w:pPr>
      <w:autoSpaceDE w:val="0"/>
      <w:autoSpaceDN w:val="0"/>
      <w:ind w:left="567"/>
      <w:jc w:val="both"/>
    </w:pPr>
    <w:rPr>
      <w:rFonts w:ascii="Arial" w:hAnsi="Arial" w:cs="Arial"/>
      <w:b/>
      <w:bCs/>
      <w:sz w:val="20"/>
      <w:szCs w:val="20"/>
    </w:rPr>
  </w:style>
  <w:style w:type="paragraph" w:styleId="Paragraphedeliste">
    <w:name w:val="List Paragraph"/>
    <w:basedOn w:val="Normal"/>
    <w:uiPriority w:val="1"/>
    <w:qFormat/>
    <w:rsid w:val="00BB0474"/>
    <w:pPr>
      <w:widowControl w:val="0"/>
      <w:autoSpaceDE w:val="0"/>
      <w:autoSpaceDN w:val="0"/>
      <w:ind w:left="218"/>
    </w:pPr>
    <w:rPr>
      <w:rFonts w:ascii="Trebuchet MS" w:eastAsia="Trebuchet MS" w:hAnsi="Trebuchet MS" w:cs="Trebuchet MS"/>
      <w:sz w:val="22"/>
      <w:szCs w:val="22"/>
      <w:lang w:eastAsia="en-US"/>
    </w:rPr>
  </w:style>
  <w:style w:type="paragraph" w:styleId="Sansinterligne">
    <w:name w:val="No Spacing"/>
    <w:uiPriority w:val="1"/>
    <w:qFormat/>
    <w:rsid w:val="002608CC"/>
    <w:pPr>
      <w:spacing w:after="0"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E0ACD"/>
    <w:rPr>
      <w:rFonts w:asciiTheme="majorHAnsi" w:eastAsiaTheme="majorEastAsia" w:hAnsiTheme="majorHAnsi" w:cstheme="majorBidi"/>
      <w:color w:val="2E74B5"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05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5</Pages>
  <Words>1964</Words>
  <Characters>10808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LEGHMARI Najwa</dc:creator>
  <cp:keywords/>
  <dc:description/>
  <cp:lastModifiedBy>CHARPENTIER Eve</cp:lastModifiedBy>
  <cp:revision>50</cp:revision>
  <dcterms:created xsi:type="dcterms:W3CDTF">2022-03-15T12:25:00Z</dcterms:created>
  <dcterms:modified xsi:type="dcterms:W3CDTF">2025-12-03T15:57:00Z</dcterms:modified>
</cp:coreProperties>
</file>