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956" w:rsidRPr="005B2702" w:rsidRDefault="000C5956" w:rsidP="000C5956">
      <w:pPr>
        <w:rPr>
          <w:rFonts w:asciiTheme="minorHAnsi" w:hAnsiTheme="minorHAnsi" w:cstheme="minorHAnsi"/>
        </w:rPr>
      </w:pPr>
      <w:r w:rsidRPr="005B2702">
        <w:rPr>
          <w:rFonts w:asciiTheme="minorHAnsi" w:hAnsiTheme="minorHAnsi" w:cstheme="minorHAnsi"/>
        </w:rPr>
        <w:t xml:space="preserve">                                               </w:t>
      </w:r>
    </w:p>
    <w:p w:rsidR="000C5956" w:rsidRPr="005B2702" w:rsidRDefault="000C5956" w:rsidP="000C5956">
      <w:pPr>
        <w:rPr>
          <w:rFonts w:asciiTheme="minorHAnsi" w:hAnsiTheme="minorHAnsi" w:cstheme="minorHAnsi"/>
        </w:rPr>
      </w:pPr>
    </w:p>
    <w:p w:rsidR="000C5956" w:rsidRPr="005B2702" w:rsidRDefault="000C5956" w:rsidP="000C5956">
      <w:pPr>
        <w:pBdr>
          <w:top w:val="single" w:sz="4" w:space="1" w:color="auto"/>
          <w:left w:val="single" w:sz="4" w:space="4" w:color="auto"/>
          <w:bottom w:val="single" w:sz="4" w:space="2" w:color="auto"/>
          <w:right w:val="single" w:sz="4" w:space="4" w:color="auto"/>
        </w:pBdr>
        <w:jc w:val="center"/>
        <w:rPr>
          <w:rFonts w:asciiTheme="minorHAnsi" w:hAnsiTheme="minorHAnsi" w:cstheme="minorHAnsi"/>
          <w:b/>
          <w:sz w:val="32"/>
          <w:szCs w:val="32"/>
        </w:rPr>
      </w:pPr>
      <w:r w:rsidRPr="005B2702">
        <w:rPr>
          <w:rFonts w:asciiTheme="minorHAnsi" w:hAnsiTheme="minorHAnsi" w:cstheme="minorHAnsi"/>
          <w:b/>
          <w:sz w:val="32"/>
          <w:szCs w:val="32"/>
        </w:rPr>
        <w:t>MODELE DE DELIBERATION INTAURANT L’ALLOCATION FORFAITAIRE DE TELETRAVAIL</w:t>
      </w:r>
    </w:p>
    <w:p w:rsidR="000C5956" w:rsidRPr="005B2702" w:rsidRDefault="000C5956" w:rsidP="000C5956">
      <w:pPr>
        <w:pBdr>
          <w:top w:val="single" w:sz="4" w:space="1" w:color="auto"/>
          <w:left w:val="single" w:sz="4" w:space="4" w:color="auto"/>
          <w:bottom w:val="single" w:sz="4" w:space="2" w:color="auto"/>
          <w:right w:val="single" w:sz="4" w:space="4" w:color="auto"/>
        </w:pBdr>
        <w:jc w:val="center"/>
        <w:rPr>
          <w:rFonts w:asciiTheme="minorHAnsi" w:hAnsiTheme="minorHAnsi" w:cstheme="minorHAnsi"/>
          <w:b/>
          <w:color w:val="FF0000"/>
          <w:sz w:val="32"/>
          <w:szCs w:val="32"/>
        </w:rPr>
      </w:pPr>
      <w:r w:rsidRPr="005B2702">
        <w:rPr>
          <w:rFonts w:asciiTheme="minorHAnsi" w:hAnsiTheme="minorHAnsi" w:cstheme="minorHAnsi"/>
          <w:b/>
          <w:color w:val="FF0000"/>
          <w:sz w:val="32"/>
          <w:szCs w:val="32"/>
        </w:rPr>
        <w:t>POUR LES COLLECTIVITES AYANT DEJA INSTAURE LE TELETRAVAIL AU SEIN DE LEUR STRUCTURE</w:t>
      </w:r>
    </w:p>
    <w:p w:rsidR="000C5956" w:rsidRPr="005B2702" w:rsidRDefault="000C5956" w:rsidP="000C5956">
      <w:pPr>
        <w:pStyle w:val="Titre4"/>
        <w:rPr>
          <w:rFonts w:asciiTheme="minorHAnsi" w:hAnsiTheme="minorHAnsi" w:cstheme="minorHAnsi"/>
        </w:rPr>
      </w:pPr>
      <w:r w:rsidRPr="005B2702">
        <w:rPr>
          <w:rFonts w:asciiTheme="minorHAnsi" w:hAnsiTheme="minorHAnsi" w:cstheme="minorHAnsi"/>
        </w:rPr>
        <w:t>Nombre de membres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tblGrid>
      <w:tr w:rsidR="000C5956" w:rsidRPr="005B2702" w:rsidTr="00C5729E">
        <w:tc>
          <w:tcPr>
            <w:tcW w:w="921" w:type="dxa"/>
          </w:tcPr>
          <w:p w:rsidR="000C5956" w:rsidRPr="005B2702" w:rsidRDefault="000C5956" w:rsidP="00C5729E">
            <w:pPr>
              <w:jc w:val="center"/>
              <w:rPr>
                <w:rFonts w:asciiTheme="minorHAnsi" w:hAnsiTheme="minorHAnsi" w:cstheme="minorHAnsi"/>
              </w:rPr>
            </w:pPr>
            <w:r w:rsidRPr="005B2702">
              <w:rPr>
                <w:rFonts w:asciiTheme="minorHAnsi" w:hAnsiTheme="minorHAnsi" w:cstheme="minorHAnsi"/>
                <w:noProof/>
              </w:rPr>
              <mc:AlternateContent>
                <mc:Choice Requires="wps">
                  <w:drawing>
                    <wp:anchor distT="0" distB="0" distL="114300" distR="114300" simplePos="0" relativeHeight="251659264" behindDoc="0" locked="0" layoutInCell="0" allowOverlap="1">
                      <wp:simplePos x="0" y="0"/>
                      <wp:positionH relativeFrom="column">
                        <wp:posOffset>2776220</wp:posOffset>
                      </wp:positionH>
                      <wp:positionV relativeFrom="paragraph">
                        <wp:posOffset>50800</wp:posOffset>
                      </wp:positionV>
                      <wp:extent cx="2819400" cy="952500"/>
                      <wp:effectExtent l="8890" t="6350" r="0" b="1270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19400" cy="952500"/>
                              </a:xfrm>
                              <a:prstGeom prst="rect">
                                <a:avLst/>
                              </a:prstGeom>
                              <a:extLst>
                                <a:ext uri="{AF507438-7753-43E0-B8FC-AC1667EBCBE1}">
                                  <a14:hiddenEffects xmlns:a14="http://schemas.microsoft.com/office/drawing/2010/main">
                                    <a:effectLst/>
                                  </a14:hiddenEffects>
                                </a:ext>
                              </a:extLst>
                            </wps:spPr>
                            <wps:txbx>
                              <w:txbxContent>
                                <w:p w:rsidR="000C5956" w:rsidRDefault="000C5956" w:rsidP="000C5956">
                                  <w:pPr>
                                    <w:pStyle w:val="NormalWeb"/>
                                    <w:spacing w:before="0" w:beforeAutospacing="0" w:after="0" w:afterAutospacing="0"/>
                                    <w:jc w:val="center"/>
                                  </w:pPr>
                                  <w: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 xml:space="preserve">NOM DE LA COLLECTIVITE OU </w:t>
                                  </w:r>
                                </w:p>
                                <w:p w:rsidR="000C5956" w:rsidRDefault="000C5956" w:rsidP="000C5956">
                                  <w:pPr>
                                    <w:pStyle w:val="NormalWeb"/>
                                    <w:spacing w:before="0" w:beforeAutospacing="0" w:after="0" w:afterAutospacing="0"/>
                                    <w:jc w:val="center"/>
                                  </w:pPr>
                                  <w: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DE L'ETABLISSEMENT PUBLIC</w:t>
                                  </w:r>
                                </w:p>
                                <w:p w:rsidR="000C5956" w:rsidRDefault="000C5956" w:rsidP="000C5956">
                                  <w:pPr>
                                    <w:pStyle w:val="NormalWeb"/>
                                    <w:spacing w:before="0" w:beforeAutospacing="0" w:after="0" w:afterAutospacing="0"/>
                                    <w:jc w:val="center"/>
                                  </w:pPr>
                                  <w: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Séance du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left:0;text-align:left;margin-left:218.6pt;margin-top:4pt;width:222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" o:allowincell="f" filled="f" stroked="f">
                      <o:lock v:ext="edit" shapetype="t"/>
                      <v:textbox style="mso-fit-shape-to-text:t">
                        <w:txbxContent>
                          <w:p w:rsidR="000C5956" w:rsidRDefault="000C5956" w:rsidP="000C5956">
                            <w:pPr>
                              <w:pStyle w:val="NormalWeb"/>
                              <w:spacing w:before="0" w:beforeAutospacing="0" w:after="0" w:afterAutospacing="0"/>
                              <w:jc w:val="center"/>
                            </w:pPr>
                            <w: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 xml:space="preserve">NOM DE LA COLLECTIVITE OU </w:t>
                            </w:r>
                          </w:p>
                          <w:p w:rsidR="000C5956" w:rsidRDefault="000C5956" w:rsidP="000C5956">
                            <w:pPr>
                              <w:pStyle w:val="NormalWeb"/>
                              <w:spacing w:before="0" w:beforeAutospacing="0" w:after="0" w:afterAutospacing="0"/>
                              <w:jc w:val="center"/>
                            </w:pPr>
                            <w: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DE L'ETABLISSEMENT PUBLIC</w:t>
                            </w:r>
                          </w:p>
                          <w:p w:rsidR="000C5956" w:rsidRDefault="000C5956" w:rsidP="000C5956">
                            <w:pPr>
                              <w:pStyle w:val="NormalWeb"/>
                              <w:spacing w:before="0" w:beforeAutospacing="0" w:after="0" w:afterAutospacing="0"/>
                              <w:jc w:val="center"/>
                            </w:pPr>
                            <w: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Séance du .................</w:t>
                            </w:r>
                          </w:p>
                        </w:txbxContent>
                      </v:textbox>
                    </v:shape>
                  </w:pict>
                </mc:Fallback>
              </mc:AlternateContent>
            </w:r>
          </w:p>
        </w:tc>
      </w:tr>
    </w:tbl>
    <w:p w:rsidR="000C5956" w:rsidRPr="005B2702" w:rsidRDefault="000C5956" w:rsidP="000C5956">
      <w:pPr>
        <w:rPr>
          <w:rFonts w:asciiTheme="minorHAnsi" w:hAnsiTheme="minorHAnsi" w:cstheme="minorHAnsi"/>
        </w:rPr>
      </w:pPr>
    </w:p>
    <w:p w:rsidR="000C5956" w:rsidRPr="005B2702" w:rsidRDefault="000C5956" w:rsidP="000C5956">
      <w:pPr>
        <w:pStyle w:val="Titre4"/>
        <w:rPr>
          <w:rFonts w:asciiTheme="minorHAnsi" w:hAnsiTheme="minorHAnsi" w:cstheme="minorHAnsi"/>
        </w:rPr>
      </w:pPr>
      <w:r w:rsidRPr="005B2702">
        <w:rPr>
          <w:rFonts w:asciiTheme="minorHAnsi" w:hAnsiTheme="minorHAnsi" w:cstheme="minorHAnsi"/>
        </w:rPr>
        <w:t>Nombre de présents</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tblGrid>
      <w:tr w:rsidR="000C5956" w:rsidRPr="005B2702" w:rsidTr="00C5729E">
        <w:tc>
          <w:tcPr>
            <w:tcW w:w="921" w:type="dxa"/>
          </w:tcPr>
          <w:p w:rsidR="000C5956" w:rsidRPr="005B2702" w:rsidRDefault="000C5956" w:rsidP="00C5729E">
            <w:pPr>
              <w:jc w:val="center"/>
              <w:rPr>
                <w:rFonts w:asciiTheme="minorHAnsi" w:hAnsiTheme="minorHAnsi" w:cstheme="minorHAnsi"/>
              </w:rPr>
            </w:pPr>
          </w:p>
        </w:tc>
      </w:tr>
    </w:tbl>
    <w:p w:rsidR="000C5956" w:rsidRPr="005B2702" w:rsidRDefault="000C5956" w:rsidP="000C5956">
      <w:pPr>
        <w:rPr>
          <w:rFonts w:asciiTheme="minorHAnsi" w:hAnsiTheme="minorHAnsi" w:cstheme="minorHAnsi"/>
        </w:rPr>
      </w:pPr>
      <w:r w:rsidRPr="005B2702">
        <w:rPr>
          <w:rFonts w:asciiTheme="minorHAnsi" w:hAnsiTheme="minorHAnsi" w:cstheme="minorHAnsi"/>
        </w:rPr>
        <w:br w:type="textWrapping" w:clear="all"/>
      </w:r>
    </w:p>
    <w:p w:rsidR="000C5956" w:rsidRPr="005B2702" w:rsidRDefault="000C5956" w:rsidP="000C5956">
      <w:pPr>
        <w:rPr>
          <w:rFonts w:asciiTheme="minorHAnsi" w:hAnsiTheme="minorHAnsi" w:cstheme="minorHAnsi"/>
        </w:rPr>
      </w:pPr>
      <w:r w:rsidRPr="005B2702">
        <w:rPr>
          <w:rFonts w:asciiTheme="minorHAnsi" w:hAnsiTheme="minorHAnsi" w:cstheme="minorHAnsi"/>
          <w:b/>
        </w:rPr>
        <w:t>Pouvoirs</w:t>
      </w:r>
      <w:r w:rsidRPr="005B2702">
        <w:rPr>
          <w:rFonts w:asciiTheme="minorHAnsi" w:hAnsiTheme="minorHAnsi" w:cstheme="minorHAnsi"/>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tblGrid>
      <w:tr w:rsidR="000C5956" w:rsidRPr="005B2702" w:rsidTr="00C5729E">
        <w:tc>
          <w:tcPr>
            <w:tcW w:w="921" w:type="dxa"/>
          </w:tcPr>
          <w:p w:rsidR="000C5956" w:rsidRPr="005B2702" w:rsidRDefault="000C5956" w:rsidP="00C5729E">
            <w:pPr>
              <w:jc w:val="center"/>
              <w:rPr>
                <w:rFonts w:asciiTheme="minorHAnsi" w:hAnsiTheme="minorHAnsi" w:cstheme="minorHAnsi"/>
              </w:rPr>
            </w:pPr>
          </w:p>
        </w:tc>
      </w:tr>
    </w:tbl>
    <w:p w:rsidR="000C5956" w:rsidRPr="005B2702" w:rsidRDefault="000C5956" w:rsidP="000C5956">
      <w:pPr>
        <w:rPr>
          <w:rFonts w:asciiTheme="minorHAnsi" w:hAnsiTheme="minorHAnsi" w:cstheme="minorHAnsi"/>
        </w:rPr>
      </w:pPr>
    </w:p>
    <w:p w:rsidR="000C5956" w:rsidRPr="005B2702" w:rsidRDefault="000C5956" w:rsidP="000C5956">
      <w:pPr>
        <w:pStyle w:val="Titre4"/>
        <w:rPr>
          <w:rFonts w:asciiTheme="minorHAnsi" w:hAnsiTheme="minorHAnsi" w:cstheme="minorHAnsi"/>
        </w:rPr>
      </w:pPr>
      <w:r w:rsidRPr="005B2702">
        <w:rPr>
          <w:rFonts w:asciiTheme="minorHAnsi" w:hAnsiTheme="minorHAnsi" w:cstheme="minorHAnsi"/>
        </w:rPr>
        <w:t>Nombre d’absents</w:t>
      </w:r>
    </w:p>
    <w:tbl>
      <w:tblPr>
        <w:tblW w:w="0" w:type="auto"/>
        <w:tblBorders>
          <w:top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tblGrid>
      <w:tr w:rsidR="000C5956" w:rsidRPr="005B2702" w:rsidTr="00C5729E">
        <w:tc>
          <w:tcPr>
            <w:tcW w:w="1063" w:type="dxa"/>
            <w:tcBorders>
              <w:left w:val="single" w:sz="4" w:space="0" w:color="auto"/>
              <w:bottom w:val="single" w:sz="4" w:space="0" w:color="auto"/>
              <w:right w:val="single" w:sz="4" w:space="0" w:color="auto"/>
            </w:tcBorders>
          </w:tcPr>
          <w:p w:rsidR="000C5956" w:rsidRPr="005B2702" w:rsidRDefault="000C5956" w:rsidP="00C5729E">
            <w:pPr>
              <w:jc w:val="center"/>
              <w:rPr>
                <w:rFonts w:asciiTheme="minorHAnsi" w:hAnsiTheme="minorHAnsi" w:cstheme="minorHAnsi"/>
              </w:rPr>
            </w:pPr>
          </w:p>
        </w:tc>
      </w:tr>
    </w:tbl>
    <w:p w:rsidR="000C5956" w:rsidRPr="005B2702" w:rsidRDefault="000C5956" w:rsidP="000C5956">
      <w:pPr>
        <w:ind w:left="2410"/>
        <w:jc w:val="both"/>
        <w:rPr>
          <w:rFonts w:asciiTheme="minorHAnsi" w:hAnsiTheme="minorHAnsi" w:cstheme="minorHAnsi"/>
        </w:rPr>
      </w:pPr>
      <w:r w:rsidRPr="005B2702">
        <w:rPr>
          <w:rFonts w:asciiTheme="minorHAnsi" w:hAnsiTheme="minorHAnsi" w:cstheme="minorHAnsi"/>
          <w:noProof/>
        </w:rPr>
        <mc:AlternateContent>
          <mc:Choice Requires="wps">
            <w:drawing>
              <wp:anchor distT="0" distB="0" distL="114300" distR="114300" simplePos="0" relativeHeight="251660288" behindDoc="0" locked="0" layoutInCell="1" allowOverlap="1">
                <wp:simplePos x="0" y="0"/>
                <wp:positionH relativeFrom="column">
                  <wp:posOffset>-37962</wp:posOffset>
                </wp:positionH>
                <wp:positionV relativeFrom="paragraph">
                  <wp:posOffset>229539</wp:posOffset>
                </wp:positionV>
                <wp:extent cx="914400" cy="342900"/>
                <wp:effectExtent l="1270" t="254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5956" w:rsidRPr="0079000E" w:rsidRDefault="000C5956" w:rsidP="000C5956">
                            <w:pPr>
                              <w:rPr>
                                <w:rFonts w:ascii="Calibri" w:hAnsi="Calibri" w:cs="Calibri"/>
                                <w:b/>
                              </w:rPr>
                            </w:pPr>
                            <w:r w:rsidRPr="0079000E">
                              <w:rPr>
                                <w:rFonts w:ascii="Calibri" w:hAnsi="Calibri" w:cs="Calibri"/>
                                <w:b/>
                              </w:rPr>
                              <w:t>Quorum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27" type="#_x0000_t202" style="position:absolute;left:0;text-align:left;margin-left:-3pt;margin-top:18.05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" stroked="f">
                <v:textbox>
                  <w:txbxContent>
                    <w:p w:rsidR="000C5956" w:rsidRPr="0079000E" w:rsidRDefault="000C5956" w:rsidP="000C5956">
                      <w:pPr>
                        <w:rPr>
                          <w:rFonts w:ascii="Calibri" w:hAnsi="Calibri" w:cs="Calibri"/>
                          <w:b/>
                        </w:rPr>
                      </w:pPr>
                      <w:r w:rsidRPr="0079000E">
                        <w:rPr>
                          <w:rFonts w:ascii="Calibri" w:hAnsi="Calibri" w:cs="Calibri"/>
                          <w:b/>
                        </w:rPr>
                        <w:t>Quorum</w:t>
                      </w:r>
                    </w:p>
                  </w:txbxContent>
                </v:textbox>
              </v:shape>
            </w:pict>
          </mc:Fallback>
        </mc:AlternateContent>
      </w:r>
      <w:r w:rsidRPr="005B2702">
        <w:rPr>
          <w:rFonts w:asciiTheme="minorHAnsi" w:hAnsiTheme="minorHAnsi" w:cstheme="minorHAnsi"/>
        </w:rPr>
        <w:t>L’an deux mille …., …..(date) à …. h (heures), le Conseil Municipal (ou conseil communautaire, conseil syndical, conseil d’administration) dûment convoqué le ………… s’est réuni sous la présidence de ………….., Maire (ou Président).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tblGrid>
      <w:tr w:rsidR="000C5956" w:rsidRPr="005B2702" w:rsidTr="00C5729E">
        <w:tc>
          <w:tcPr>
            <w:tcW w:w="921" w:type="dxa"/>
          </w:tcPr>
          <w:p w:rsidR="000C5956" w:rsidRPr="005B2702" w:rsidRDefault="000C5956" w:rsidP="00C5729E">
            <w:pPr>
              <w:jc w:val="center"/>
              <w:rPr>
                <w:rFonts w:asciiTheme="minorHAnsi" w:hAnsiTheme="minorHAnsi" w:cstheme="minorHAnsi"/>
              </w:rPr>
            </w:pPr>
          </w:p>
        </w:tc>
      </w:tr>
    </w:tbl>
    <w:p w:rsidR="000C5956" w:rsidRPr="005B2702" w:rsidRDefault="000C5956" w:rsidP="000C5956">
      <w:pPr>
        <w:ind w:left="708" w:firstLine="708"/>
        <w:rPr>
          <w:rFonts w:asciiTheme="minorHAnsi" w:hAnsiTheme="minorHAnsi" w:cstheme="minorHAnsi"/>
        </w:rPr>
      </w:pPr>
      <w:r w:rsidRPr="005B2702">
        <w:rPr>
          <w:rFonts w:asciiTheme="minorHAnsi" w:hAnsiTheme="minorHAnsi" w:cstheme="minorHAnsi"/>
          <w:b/>
          <w:u w:val="single"/>
        </w:rPr>
        <w:t>Etaient présents</w:t>
      </w:r>
      <w:r w:rsidRPr="005B2702">
        <w:rPr>
          <w:rFonts w:asciiTheme="minorHAnsi" w:hAnsiTheme="minorHAnsi" w:cstheme="minorHAnsi"/>
        </w:rPr>
        <w:t> </w:t>
      </w:r>
    </w:p>
    <w:p w:rsidR="000C5956" w:rsidRPr="005B2702" w:rsidRDefault="000C5956" w:rsidP="000C5956">
      <w:pPr>
        <w:ind w:left="708" w:firstLine="708"/>
        <w:rPr>
          <w:rFonts w:asciiTheme="minorHAnsi" w:hAnsiTheme="minorHAnsi" w:cstheme="minorHAnsi"/>
        </w:rPr>
      </w:pPr>
      <w:r w:rsidRPr="005B2702">
        <w:rPr>
          <w:rFonts w:asciiTheme="minorHAnsi" w:hAnsiTheme="minorHAnsi" w:cstheme="minorHAnsi"/>
        </w:rPr>
        <w:t xml:space="preserve">- </w:t>
      </w:r>
    </w:p>
    <w:p w:rsidR="000C5956" w:rsidRPr="005B2702" w:rsidRDefault="000C5956" w:rsidP="000C5956">
      <w:pPr>
        <w:ind w:left="1416"/>
        <w:rPr>
          <w:rFonts w:asciiTheme="minorHAnsi" w:hAnsiTheme="minorHAnsi" w:cstheme="minorHAnsi"/>
        </w:rPr>
      </w:pPr>
      <w:r w:rsidRPr="005B2702">
        <w:rPr>
          <w:rFonts w:asciiTheme="minorHAnsi" w:hAnsiTheme="minorHAnsi" w:cstheme="minorHAnsi"/>
        </w:rPr>
        <w:t xml:space="preserve">- </w:t>
      </w:r>
    </w:p>
    <w:p w:rsidR="000C5956" w:rsidRPr="005B2702" w:rsidRDefault="000C5956" w:rsidP="000C5956">
      <w:pPr>
        <w:ind w:left="708" w:firstLine="708"/>
        <w:rPr>
          <w:rFonts w:asciiTheme="minorHAnsi" w:hAnsiTheme="minorHAnsi" w:cstheme="minorHAnsi"/>
        </w:rPr>
      </w:pPr>
      <w:r w:rsidRPr="005B2702">
        <w:rPr>
          <w:rFonts w:asciiTheme="minorHAnsi" w:hAnsiTheme="minorHAnsi" w:cstheme="minorHAnsi"/>
        </w:rPr>
        <w:t xml:space="preserve">- </w:t>
      </w:r>
    </w:p>
    <w:p w:rsidR="000C5956" w:rsidRPr="005B2702" w:rsidRDefault="000C5956" w:rsidP="000C5956">
      <w:pPr>
        <w:ind w:left="708" w:firstLine="708"/>
        <w:jc w:val="center"/>
        <w:rPr>
          <w:rFonts w:asciiTheme="minorHAnsi" w:hAnsiTheme="minorHAnsi" w:cstheme="minorHAnsi"/>
        </w:rPr>
      </w:pPr>
    </w:p>
    <w:p w:rsidR="000C5956" w:rsidRPr="005B2702" w:rsidRDefault="000C5956" w:rsidP="000C5956">
      <w:pPr>
        <w:ind w:left="708" w:firstLine="708"/>
        <w:rPr>
          <w:rFonts w:asciiTheme="minorHAnsi" w:hAnsiTheme="minorHAnsi" w:cstheme="minorHAnsi"/>
          <w:b/>
          <w:u w:val="single"/>
        </w:rPr>
      </w:pPr>
      <w:r w:rsidRPr="005B2702">
        <w:rPr>
          <w:rFonts w:asciiTheme="minorHAnsi" w:hAnsiTheme="minorHAnsi" w:cstheme="minorHAnsi"/>
          <w:b/>
          <w:u w:val="single"/>
        </w:rPr>
        <w:t>Pouvoirs :</w:t>
      </w:r>
    </w:p>
    <w:p w:rsidR="000C5956" w:rsidRPr="005B2702" w:rsidRDefault="000C5956" w:rsidP="000C5956">
      <w:pPr>
        <w:ind w:left="708" w:firstLine="708"/>
        <w:rPr>
          <w:rFonts w:asciiTheme="minorHAnsi" w:hAnsiTheme="minorHAnsi" w:cstheme="minorHAnsi"/>
        </w:rPr>
      </w:pPr>
      <w:r w:rsidRPr="005B2702">
        <w:rPr>
          <w:rFonts w:asciiTheme="minorHAnsi" w:hAnsiTheme="minorHAnsi" w:cstheme="minorHAnsi"/>
        </w:rPr>
        <w:t xml:space="preserve">- </w:t>
      </w:r>
    </w:p>
    <w:p w:rsidR="000C5956" w:rsidRPr="005B2702" w:rsidRDefault="000C5956" w:rsidP="000C5956">
      <w:pPr>
        <w:ind w:left="708" w:firstLine="708"/>
        <w:rPr>
          <w:rFonts w:asciiTheme="minorHAnsi" w:hAnsiTheme="minorHAnsi" w:cstheme="minorHAnsi"/>
        </w:rPr>
      </w:pPr>
      <w:r w:rsidRPr="005B2702">
        <w:rPr>
          <w:rFonts w:asciiTheme="minorHAnsi" w:hAnsiTheme="minorHAnsi" w:cstheme="minorHAnsi"/>
        </w:rPr>
        <w:t xml:space="preserve">- </w:t>
      </w:r>
    </w:p>
    <w:p w:rsidR="000C5956" w:rsidRPr="005B2702" w:rsidRDefault="000C5956" w:rsidP="000C5956">
      <w:pPr>
        <w:ind w:left="708" w:firstLine="708"/>
        <w:rPr>
          <w:rFonts w:asciiTheme="minorHAnsi" w:hAnsiTheme="minorHAnsi" w:cstheme="minorHAnsi"/>
        </w:rPr>
      </w:pPr>
      <w:r w:rsidRPr="005B2702">
        <w:rPr>
          <w:rFonts w:asciiTheme="minorHAnsi" w:hAnsiTheme="minorHAnsi" w:cstheme="minorHAnsi"/>
        </w:rPr>
        <w:t xml:space="preserve">- </w:t>
      </w:r>
    </w:p>
    <w:p w:rsidR="000C5956" w:rsidRPr="005B2702" w:rsidRDefault="000C5956" w:rsidP="000C5956">
      <w:pPr>
        <w:ind w:left="708" w:firstLine="708"/>
        <w:rPr>
          <w:rFonts w:asciiTheme="minorHAnsi" w:hAnsiTheme="minorHAnsi" w:cstheme="minorHAnsi"/>
        </w:rPr>
      </w:pPr>
    </w:p>
    <w:p w:rsidR="000C5956" w:rsidRPr="005B2702" w:rsidRDefault="000C5956" w:rsidP="000C5956">
      <w:pPr>
        <w:ind w:left="708" w:firstLine="708"/>
        <w:rPr>
          <w:rFonts w:asciiTheme="minorHAnsi" w:hAnsiTheme="minorHAnsi" w:cstheme="minorHAnsi"/>
        </w:rPr>
      </w:pPr>
      <w:r w:rsidRPr="005B2702">
        <w:rPr>
          <w:rFonts w:asciiTheme="minorHAnsi" w:hAnsiTheme="minorHAnsi" w:cstheme="minorHAnsi"/>
          <w:b/>
          <w:u w:val="single"/>
        </w:rPr>
        <w:t>Absents excusés</w:t>
      </w:r>
      <w:r w:rsidRPr="005B2702">
        <w:rPr>
          <w:rFonts w:asciiTheme="minorHAnsi" w:hAnsiTheme="minorHAnsi" w:cstheme="minorHAnsi"/>
        </w:rPr>
        <w:t> :</w:t>
      </w:r>
    </w:p>
    <w:p w:rsidR="000C5956" w:rsidRPr="005B2702" w:rsidRDefault="000C5956" w:rsidP="000C5956">
      <w:pPr>
        <w:ind w:left="1416"/>
        <w:rPr>
          <w:rFonts w:asciiTheme="minorHAnsi" w:hAnsiTheme="minorHAnsi" w:cstheme="minorHAnsi"/>
        </w:rPr>
      </w:pPr>
      <w:r w:rsidRPr="005B2702">
        <w:rPr>
          <w:rFonts w:asciiTheme="minorHAnsi" w:hAnsiTheme="minorHAnsi" w:cstheme="minorHAnsi"/>
        </w:rPr>
        <w:t xml:space="preserve">- </w:t>
      </w:r>
    </w:p>
    <w:p w:rsidR="000C5956" w:rsidRPr="005B2702" w:rsidRDefault="000C5956" w:rsidP="000C5956">
      <w:pPr>
        <w:ind w:left="708" w:firstLine="708"/>
        <w:rPr>
          <w:rFonts w:asciiTheme="minorHAnsi" w:hAnsiTheme="minorHAnsi" w:cstheme="minorHAnsi"/>
        </w:rPr>
      </w:pPr>
      <w:r w:rsidRPr="005B2702">
        <w:rPr>
          <w:rFonts w:asciiTheme="minorHAnsi" w:hAnsiTheme="minorHAnsi" w:cstheme="minorHAnsi"/>
        </w:rPr>
        <w:t xml:space="preserve">- </w:t>
      </w:r>
    </w:p>
    <w:p w:rsidR="000C5956" w:rsidRPr="005B2702" w:rsidRDefault="000C5956" w:rsidP="000C5956">
      <w:pPr>
        <w:ind w:left="708" w:firstLine="708"/>
        <w:rPr>
          <w:rFonts w:asciiTheme="minorHAnsi" w:hAnsiTheme="minorHAnsi" w:cstheme="minorHAnsi"/>
        </w:rPr>
      </w:pPr>
      <w:r w:rsidRPr="005B2702">
        <w:rPr>
          <w:rFonts w:asciiTheme="minorHAnsi" w:hAnsiTheme="minorHAnsi" w:cstheme="minorHAnsi"/>
        </w:rPr>
        <w:t xml:space="preserve">- </w:t>
      </w:r>
    </w:p>
    <w:p w:rsidR="000C5956" w:rsidRPr="005B2702" w:rsidRDefault="000C5956" w:rsidP="000C5956">
      <w:pPr>
        <w:ind w:left="708" w:firstLine="708"/>
        <w:rPr>
          <w:rFonts w:asciiTheme="minorHAnsi" w:hAnsiTheme="minorHAnsi" w:cstheme="minorHAnsi"/>
        </w:rPr>
      </w:pPr>
    </w:p>
    <w:p w:rsidR="000C5956" w:rsidRPr="005B2702" w:rsidRDefault="000C5956" w:rsidP="000C5956">
      <w:pPr>
        <w:ind w:left="708" w:firstLine="708"/>
        <w:rPr>
          <w:rFonts w:asciiTheme="minorHAnsi" w:hAnsiTheme="minorHAnsi" w:cstheme="minorHAnsi"/>
          <w:b/>
          <w:u w:val="single"/>
        </w:rPr>
      </w:pPr>
      <w:r w:rsidRPr="005B2702">
        <w:rPr>
          <w:rFonts w:asciiTheme="minorHAnsi" w:hAnsiTheme="minorHAnsi" w:cstheme="minorHAnsi"/>
          <w:b/>
          <w:u w:val="single"/>
        </w:rPr>
        <w:t>Absents :</w:t>
      </w:r>
    </w:p>
    <w:p w:rsidR="000C5956" w:rsidRPr="005B2702" w:rsidRDefault="000C5956" w:rsidP="000C5956">
      <w:pPr>
        <w:numPr>
          <w:ilvl w:val="0"/>
          <w:numId w:val="1"/>
        </w:numPr>
        <w:rPr>
          <w:rFonts w:asciiTheme="minorHAnsi" w:hAnsiTheme="minorHAnsi" w:cstheme="minorHAnsi"/>
        </w:rPr>
      </w:pPr>
      <w:r w:rsidRPr="005B2702">
        <w:rPr>
          <w:rFonts w:asciiTheme="minorHAnsi" w:hAnsiTheme="minorHAnsi" w:cstheme="minorHAnsi"/>
        </w:rPr>
        <w:t xml:space="preserve"> </w:t>
      </w:r>
    </w:p>
    <w:p w:rsidR="000C5956" w:rsidRPr="005B2702" w:rsidRDefault="000C5956" w:rsidP="000C5956">
      <w:pPr>
        <w:ind w:left="1416"/>
        <w:rPr>
          <w:rFonts w:asciiTheme="minorHAnsi" w:hAnsiTheme="minorHAnsi" w:cstheme="minorHAnsi"/>
        </w:rPr>
      </w:pPr>
      <w:r w:rsidRPr="005B2702">
        <w:rPr>
          <w:rFonts w:asciiTheme="minorHAnsi" w:hAnsiTheme="minorHAnsi" w:cstheme="minorHAnsi"/>
        </w:rPr>
        <w:t>-</w:t>
      </w:r>
    </w:p>
    <w:p w:rsidR="000C5956" w:rsidRPr="005B2702" w:rsidRDefault="000C5956" w:rsidP="000C5956">
      <w:pPr>
        <w:ind w:left="708" w:firstLine="708"/>
        <w:rPr>
          <w:rFonts w:asciiTheme="minorHAnsi" w:hAnsiTheme="minorHAnsi" w:cstheme="minorHAnsi"/>
        </w:rPr>
      </w:pPr>
    </w:p>
    <w:p w:rsidR="000C5956" w:rsidRPr="005B2702" w:rsidRDefault="000C5956" w:rsidP="000C5956">
      <w:pPr>
        <w:ind w:left="1416"/>
        <w:rPr>
          <w:rFonts w:asciiTheme="minorHAnsi" w:hAnsiTheme="minorHAnsi" w:cstheme="minorHAnsi"/>
          <w:b/>
          <w:u w:val="single"/>
        </w:rPr>
      </w:pPr>
      <w:r w:rsidRPr="005B2702">
        <w:rPr>
          <w:rFonts w:asciiTheme="minorHAnsi" w:hAnsiTheme="minorHAnsi" w:cstheme="minorHAnsi"/>
          <w:b/>
          <w:u w:val="single"/>
        </w:rPr>
        <w:t>Secrétaire de séance</w:t>
      </w:r>
    </w:p>
    <w:p w:rsidR="000C5956" w:rsidRPr="005B2702" w:rsidRDefault="000C5956" w:rsidP="000C5956">
      <w:pPr>
        <w:ind w:left="708" w:firstLine="708"/>
        <w:rPr>
          <w:rFonts w:asciiTheme="minorHAnsi" w:hAnsiTheme="minorHAnsi" w:cstheme="minorHAnsi"/>
        </w:rPr>
      </w:pPr>
      <w:r w:rsidRPr="005B2702">
        <w:rPr>
          <w:rFonts w:asciiTheme="minorHAnsi" w:hAnsiTheme="minorHAnsi" w:cstheme="minorHAnsi"/>
        </w:rPr>
        <w:t xml:space="preserve">- </w:t>
      </w:r>
    </w:p>
    <w:p w:rsidR="000C5956" w:rsidRPr="005B2702" w:rsidRDefault="000C5956" w:rsidP="000C5956">
      <w:pPr>
        <w:pStyle w:val="Titre2"/>
        <w:ind w:left="1416"/>
        <w:rPr>
          <w:rFonts w:asciiTheme="minorHAnsi" w:hAnsiTheme="minorHAnsi" w:cstheme="minorHAnsi"/>
          <w:sz w:val="20"/>
          <w:u w:val="single"/>
        </w:rPr>
      </w:pPr>
      <w:r w:rsidRPr="005B2702">
        <w:rPr>
          <w:rFonts w:asciiTheme="minorHAnsi" w:hAnsiTheme="minorHAnsi" w:cstheme="minorHAnsi"/>
          <w:sz w:val="20"/>
          <w:u w:val="single"/>
        </w:rPr>
        <w:t>Assistaient également</w:t>
      </w:r>
    </w:p>
    <w:p w:rsidR="000C5956" w:rsidRPr="005B2702" w:rsidRDefault="000C5956" w:rsidP="000C5956">
      <w:pPr>
        <w:ind w:left="708" w:firstLine="708"/>
        <w:rPr>
          <w:rFonts w:asciiTheme="minorHAnsi" w:hAnsiTheme="minorHAnsi" w:cstheme="minorHAnsi"/>
        </w:rPr>
      </w:pPr>
      <w:r w:rsidRPr="005B2702">
        <w:rPr>
          <w:rFonts w:asciiTheme="minorHAnsi" w:hAnsiTheme="minorHAnsi" w:cstheme="minorHAnsi"/>
        </w:rPr>
        <w:t xml:space="preserve">- </w:t>
      </w:r>
    </w:p>
    <w:p w:rsidR="000C5956" w:rsidRPr="005B2702" w:rsidRDefault="000C5956" w:rsidP="000C5956">
      <w:pPr>
        <w:rPr>
          <w:rFonts w:asciiTheme="minorHAnsi" w:hAnsiTheme="minorHAnsi" w:cstheme="minorHAnsi"/>
          <w:b/>
          <w:sz w:val="24"/>
          <w:szCs w:val="24"/>
        </w:rPr>
      </w:pPr>
    </w:p>
    <w:p w:rsidR="000C5956" w:rsidRPr="005B2702" w:rsidRDefault="000C5956" w:rsidP="000C5956">
      <w:pPr>
        <w:rPr>
          <w:rFonts w:asciiTheme="minorHAnsi" w:hAnsiTheme="minorHAnsi" w:cstheme="minorHAnsi"/>
          <w:b/>
          <w:sz w:val="24"/>
          <w:szCs w:val="24"/>
        </w:rPr>
      </w:pPr>
    </w:p>
    <w:p w:rsidR="00CD072B" w:rsidRPr="005B2702" w:rsidRDefault="00CD072B" w:rsidP="000C5956">
      <w:pPr>
        <w:rPr>
          <w:rFonts w:asciiTheme="minorHAnsi" w:hAnsiTheme="minorHAnsi" w:cstheme="minorHAnsi"/>
          <w:b/>
          <w:sz w:val="24"/>
          <w:szCs w:val="24"/>
        </w:rPr>
      </w:pPr>
    </w:p>
    <w:p w:rsidR="00CD072B" w:rsidRPr="005B2702" w:rsidRDefault="00CD072B" w:rsidP="000C5956">
      <w:pPr>
        <w:rPr>
          <w:rFonts w:asciiTheme="minorHAnsi" w:hAnsiTheme="minorHAnsi" w:cstheme="minorHAnsi"/>
          <w:b/>
          <w:sz w:val="24"/>
          <w:szCs w:val="24"/>
        </w:rPr>
      </w:pPr>
    </w:p>
    <w:p w:rsidR="00CD072B" w:rsidRPr="005B2702" w:rsidRDefault="00CD072B" w:rsidP="000C5956">
      <w:pPr>
        <w:rPr>
          <w:rFonts w:asciiTheme="minorHAnsi" w:hAnsiTheme="minorHAnsi" w:cstheme="minorHAnsi"/>
          <w:b/>
          <w:sz w:val="24"/>
          <w:szCs w:val="24"/>
        </w:rPr>
      </w:pPr>
    </w:p>
    <w:p w:rsidR="00CD072B" w:rsidRPr="005B2702" w:rsidRDefault="00CD072B" w:rsidP="000C5956">
      <w:pPr>
        <w:rPr>
          <w:rFonts w:asciiTheme="minorHAnsi" w:hAnsiTheme="minorHAnsi" w:cstheme="minorHAnsi"/>
          <w:b/>
          <w:sz w:val="24"/>
          <w:szCs w:val="24"/>
        </w:rPr>
      </w:pPr>
    </w:p>
    <w:p w:rsidR="000C5956" w:rsidRPr="005B2702" w:rsidRDefault="000C5956" w:rsidP="000C5956">
      <w:pPr>
        <w:rPr>
          <w:rFonts w:asciiTheme="minorHAnsi" w:hAnsiTheme="minorHAnsi" w:cstheme="minorHAnsi"/>
          <w:b/>
          <w:sz w:val="24"/>
          <w:szCs w:val="24"/>
        </w:rPr>
      </w:pPr>
    </w:p>
    <w:p w:rsidR="000C5956" w:rsidRPr="005B2702" w:rsidRDefault="000C5956" w:rsidP="000C5956">
      <w:pPr>
        <w:rPr>
          <w:rFonts w:asciiTheme="minorHAnsi" w:hAnsiTheme="minorHAnsi" w:cstheme="minorHAnsi"/>
          <w:b/>
          <w:sz w:val="24"/>
          <w:szCs w:val="24"/>
        </w:rPr>
      </w:pPr>
      <w:r w:rsidRPr="005B2702">
        <w:rPr>
          <w:rFonts w:asciiTheme="minorHAnsi" w:hAnsiTheme="minorHAnsi" w:cstheme="minorHAnsi"/>
          <w:b/>
          <w:sz w:val="24"/>
          <w:szCs w:val="24"/>
        </w:rPr>
        <w:t>Délibération n°……..</w:t>
      </w:r>
      <w:r w:rsidRPr="005B2702">
        <w:rPr>
          <w:rFonts w:asciiTheme="minorHAnsi" w:hAnsiTheme="minorHAnsi" w:cstheme="minorHAnsi"/>
          <w:b/>
          <w:sz w:val="24"/>
          <w:szCs w:val="24"/>
        </w:rPr>
        <w:tab/>
      </w:r>
      <w:r w:rsidRPr="005B2702">
        <w:rPr>
          <w:rFonts w:asciiTheme="minorHAnsi" w:hAnsiTheme="minorHAnsi" w:cstheme="minorHAnsi"/>
          <w:b/>
          <w:sz w:val="24"/>
          <w:szCs w:val="24"/>
        </w:rPr>
        <w:tab/>
      </w:r>
      <w:r w:rsidRPr="005B2702">
        <w:rPr>
          <w:rFonts w:asciiTheme="minorHAnsi" w:hAnsiTheme="minorHAnsi" w:cstheme="minorHAnsi"/>
          <w:sz w:val="24"/>
          <w:szCs w:val="24"/>
        </w:rPr>
        <w:tab/>
      </w:r>
      <w:r w:rsidRPr="005B2702">
        <w:rPr>
          <w:rFonts w:asciiTheme="minorHAnsi" w:hAnsiTheme="minorHAnsi" w:cstheme="minorHAnsi"/>
          <w:sz w:val="24"/>
          <w:szCs w:val="24"/>
        </w:rPr>
        <w:tab/>
      </w:r>
      <w:r w:rsidRPr="005B2702">
        <w:rPr>
          <w:rFonts w:asciiTheme="minorHAnsi" w:hAnsiTheme="minorHAnsi" w:cstheme="minorHAnsi"/>
          <w:sz w:val="24"/>
          <w:szCs w:val="24"/>
        </w:rPr>
        <w:tab/>
      </w:r>
      <w:r w:rsidRPr="005B2702">
        <w:rPr>
          <w:rFonts w:asciiTheme="minorHAnsi" w:hAnsiTheme="minorHAnsi" w:cstheme="minorHAnsi"/>
          <w:b/>
          <w:sz w:val="24"/>
          <w:szCs w:val="24"/>
        </w:rPr>
        <w:t>Conseil Municipal (ou autre)</w:t>
      </w:r>
    </w:p>
    <w:p w:rsidR="000C5956" w:rsidRPr="005B2702" w:rsidRDefault="000C5956" w:rsidP="000C5956">
      <w:pPr>
        <w:rPr>
          <w:rFonts w:asciiTheme="minorHAnsi" w:hAnsiTheme="minorHAnsi" w:cstheme="minorHAnsi"/>
          <w:b/>
          <w:sz w:val="24"/>
          <w:szCs w:val="24"/>
        </w:rPr>
      </w:pPr>
    </w:p>
    <w:p w:rsidR="000C5956" w:rsidRPr="005B2702" w:rsidRDefault="000C5956" w:rsidP="000C5956">
      <w:pPr>
        <w:rPr>
          <w:rFonts w:asciiTheme="minorHAnsi" w:hAnsiTheme="minorHAnsi" w:cstheme="minorHAnsi"/>
          <w:b/>
          <w:sz w:val="24"/>
          <w:szCs w:val="24"/>
        </w:rPr>
      </w:pPr>
    </w:p>
    <w:p w:rsidR="000C5956" w:rsidRPr="005B2702" w:rsidRDefault="000C5956" w:rsidP="000C5956">
      <w:pPr>
        <w:rPr>
          <w:rFonts w:asciiTheme="minorHAnsi" w:hAnsiTheme="minorHAnsi" w:cstheme="minorHAnsi"/>
          <w:b/>
          <w:sz w:val="24"/>
          <w:szCs w:val="24"/>
        </w:rPr>
      </w:pPr>
      <w:r w:rsidRPr="005B2702">
        <w:rPr>
          <w:rFonts w:asciiTheme="minorHAnsi" w:hAnsiTheme="minorHAnsi" w:cstheme="minorHAnsi"/>
          <w:b/>
          <w:sz w:val="24"/>
          <w:szCs w:val="24"/>
        </w:rPr>
        <w:tab/>
      </w:r>
      <w:r w:rsidRPr="005B2702">
        <w:rPr>
          <w:rFonts w:asciiTheme="minorHAnsi" w:hAnsiTheme="minorHAnsi" w:cstheme="minorHAnsi"/>
          <w:b/>
          <w:sz w:val="24"/>
          <w:szCs w:val="24"/>
        </w:rPr>
        <w:tab/>
      </w:r>
      <w:r w:rsidRPr="005B2702">
        <w:rPr>
          <w:rFonts w:asciiTheme="minorHAnsi" w:hAnsiTheme="minorHAnsi" w:cstheme="minorHAnsi"/>
          <w:b/>
          <w:sz w:val="24"/>
          <w:szCs w:val="24"/>
        </w:rPr>
        <w:tab/>
      </w:r>
      <w:r w:rsidRPr="005B2702">
        <w:rPr>
          <w:rFonts w:asciiTheme="minorHAnsi" w:hAnsiTheme="minorHAnsi" w:cstheme="minorHAnsi"/>
          <w:b/>
          <w:sz w:val="24"/>
          <w:szCs w:val="24"/>
        </w:rPr>
        <w:tab/>
      </w:r>
      <w:r w:rsidRPr="005B2702">
        <w:rPr>
          <w:rFonts w:asciiTheme="minorHAnsi" w:hAnsiTheme="minorHAnsi" w:cstheme="minorHAnsi"/>
          <w:b/>
          <w:sz w:val="24"/>
          <w:szCs w:val="24"/>
        </w:rPr>
        <w:tab/>
      </w:r>
      <w:r w:rsidRPr="005B2702">
        <w:rPr>
          <w:rFonts w:asciiTheme="minorHAnsi" w:hAnsiTheme="minorHAnsi" w:cstheme="minorHAnsi"/>
          <w:b/>
          <w:sz w:val="24"/>
          <w:szCs w:val="24"/>
        </w:rPr>
        <w:tab/>
      </w:r>
      <w:r w:rsidRPr="005B2702">
        <w:rPr>
          <w:rFonts w:asciiTheme="minorHAnsi" w:hAnsiTheme="minorHAnsi" w:cstheme="minorHAnsi"/>
          <w:b/>
          <w:sz w:val="24"/>
          <w:szCs w:val="24"/>
        </w:rPr>
        <w:tab/>
      </w:r>
      <w:r w:rsidRPr="005B2702">
        <w:rPr>
          <w:rFonts w:asciiTheme="minorHAnsi" w:hAnsiTheme="minorHAnsi" w:cstheme="minorHAnsi"/>
          <w:b/>
          <w:sz w:val="24"/>
          <w:szCs w:val="24"/>
        </w:rPr>
        <w:tab/>
        <w:t>Séance du ……………..</w:t>
      </w:r>
    </w:p>
    <w:p w:rsidR="000C5956" w:rsidRPr="005B2702" w:rsidRDefault="000C5956" w:rsidP="000C5956">
      <w:pPr>
        <w:rPr>
          <w:rFonts w:asciiTheme="minorHAnsi" w:hAnsiTheme="minorHAnsi" w:cstheme="minorHAnsi"/>
          <w:sz w:val="24"/>
          <w:szCs w:val="24"/>
        </w:rPr>
      </w:pPr>
    </w:p>
    <w:p w:rsidR="000C5956" w:rsidRPr="005B2702" w:rsidRDefault="000C5956" w:rsidP="000C5956">
      <w:pPr>
        <w:jc w:val="both"/>
        <w:rPr>
          <w:rFonts w:asciiTheme="minorHAnsi" w:hAnsiTheme="minorHAnsi" w:cstheme="minorHAnsi"/>
        </w:rPr>
      </w:pPr>
      <w:r w:rsidRPr="005B2702">
        <w:rPr>
          <w:rFonts w:asciiTheme="minorHAnsi" w:hAnsiTheme="minorHAnsi" w:cstheme="minorHAnsi"/>
          <w:b/>
          <w:sz w:val="24"/>
          <w:szCs w:val="24"/>
        </w:rPr>
        <w:t xml:space="preserve">Objet : Mise en place d’une allocation forfaitaire de télétravail </w:t>
      </w:r>
    </w:p>
    <w:p w:rsidR="000C5956" w:rsidRPr="005B2702" w:rsidRDefault="000C5956" w:rsidP="000C5956">
      <w:pPr>
        <w:rPr>
          <w:rFonts w:asciiTheme="minorHAnsi" w:hAnsiTheme="minorHAnsi" w:cstheme="minorHAnsi"/>
        </w:rPr>
      </w:pPr>
    </w:p>
    <w:p w:rsidR="000C5956" w:rsidRPr="005B2702" w:rsidRDefault="000C5956" w:rsidP="000C5956">
      <w:pPr>
        <w:jc w:val="both"/>
        <w:rPr>
          <w:rFonts w:asciiTheme="minorHAnsi" w:hAnsiTheme="minorHAnsi" w:cstheme="minorHAnsi"/>
        </w:rPr>
      </w:pPr>
      <w:r w:rsidRPr="005B2702">
        <w:rPr>
          <w:rFonts w:asciiTheme="minorHAnsi" w:hAnsiTheme="minorHAnsi" w:cstheme="minorHAnsi"/>
        </w:rPr>
        <w:t xml:space="preserve">Le Maire </w:t>
      </w:r>
      <w:r w:rsidRPr="005B2702">
        <w:rPr>
          <w:rFonts w:asciiTheme="minorHAnsi" w:hAnsiTheme="minorHAnsi" w:cstheme="minorHAnsi"/>
          <w:i/>
          <w:color w:val="1F497D"/>
        </w:rPr>
        <w:t>(ou le Président)</w:t>
      </w:r>
      <w:r w:rsidRPr="005B2702">
        <w:rPr>
          <w:rFonts w:asciiTheme="minorHAnsi" w:hAnsiTheme="minorHAnsi" w:cstheme="minorHAnsi"/>
        </w:rPr>
        <w:t>, rappelle que le télétravail est une forme d</w:t>
      </w:r>
      <w:r w:rsidR="005B2702">
        <w:rPr>
          <w:rFonts w:asciiTheme="minorHAnsi" w:hAnsiTheme="minorHAnsi" w:cstheme="minorHAnsi"/>
        </w:rPr>
        <w:t>’</w:t>
      </w:r>
      <w:r w:rsidRPr="005B2702">
        <w:rPr>
          <w:rFonts w:asciiTheme="minorHAnsi" w:hAnsiTheme="minorHAnsi" w:cstheme="minorHAnsi"/>
        </w:rPr>
        <w:t xml:space="preserve">organisation du travail faisant appel aux technologies de l’information, dans laquelle les fonctions qui auraient pu être exercées par un agent dans les locaux de son employeur sont réalisées hors de ces locaux de façon régulière et volontaire. </w:t>
      </w:r>
    </w:p>
    <w:p w:rsidR="000C5956" w:rsidRPr="005B2702" w:rsidRDefault="000C5956" w:rsidP="000C5956">
      <w:pPr>
        <w:jc w:val="both"/>
        <w:rPr>
          <w:rFonts w:asciiTheme="minorHAnsi" w:hAnsiTheme="minorHAnsi" w:cstheme="minorHAnsi"/>
        </w:rPr>
      </w:pPr>
    </w:p>
    <w:p w:rsidR="000C5956" w:rsidRPr="005B2702" w:rsidRDefault="000C5956" w:rsidP="000C5956">
      <w:pPr>
        <w:jc w:val="both"/>
        <w:rPr>
          <w:rFonts w:asciiTheme="minorHAnsi" w:hAnsiTheme="minorHAnsi" w:cstheme="minorHAnsi"/>
        </w:rPr>
      </w:pPr>
      <w:r w:rsidRPr="005B2702">
        <w:rPr>
          <w:rFonts w:asciiTheme="minorHAnsi" w:hAnsiTheme="minorHAnsi" w:cstheme="minorHAnsi"/>
        </w:rPr>
        <w:t xml:space="preserve">Le télétravail est un mode d’organisation du travail dont l’objectif est de mieux articuler vie professionnelle et vie personnelle. </w:t>
      </w:r>
    </w:p>
    <w:p w:rsidR="000C5956" w:rsidRPr="005B2702" w:rsidRDefault="000C5956" w:rsidP="000C5956">
      <w:pPr>
        <w:jc w:val="both"/>
        <w:rPr>
          <w:rFonts w:asciiTheme="minorHAnsi" w:hAnsiTheme="minorHAnsi" w:cstheme="minorHAnsi"/>
        </w:rPr>
      </w:pPr>
    </w:p>
    <w:p w:rsidR="000C5956" w:rsidRPr="005B2702" w:rsidRDefault="000C5956" w:rsidP="000C5956">
      <w:pPr>
        <w:jc w:val="both"/>
        <w:rPr>
          <w:rFonts w:asciiTheme="minorHAnsi" w:hAnsiTheme="minorHAnsi" w:cstheme="minorHAnsi"/>
          <w:color w:val="333333"/>
        </w:rPr>
      </w:pPr>
      <w:r w:rsidRPr="005B2702">
        <w:rPr>
          <w:rFonts w:asciiTheme="minorHAnsi" w:hAnsiTheme="minorHAnsi" w:cstheme="minorHAnsi"/>
        </w:rPr>
        <w:t xml:space="preserve">Le Maire </w:t>
      </w:r>
      <w:r w:rsidRPr="005B2702">
        <w:rPr>
          <w:rFonts w:asciiTheme="minorHAnsi" w:hAnsiTheme="minorHAnsi" w:cstheme="minorHAnsi"/>
          <w:i/>
          <w:color w:val="1F497D"/>
        </w:rPr>
        <w:t>(ou le Président)</w:t>
      </w:r>
      <w:r w:rsidRPr="005B2702">
        <w:rPr>
          <w:rFonts w:asciiTheme="minorHAnsi" w:hAnsiTheme="minorHAnsi" w:cstheme="minorHAnsi"/>
        </w:rPr>
        <w:t>, précise que l</w:t>
      </w:r>
      <w:r w:rsidRPr="005B2702">
        <w:rPr>
          <w:rFonts w:asciiTheme="minorHAnsi" w:hAnsiTheme="minorHAnsi" w:cstheme="minorHAnsi"/>
          <w:color w:val="333333"/>
        </w:rPr>
        <w:t xml:space="preserve">e télétravail est organisé au domicile de l’agent ou, éventuellement, dans des locaux professionnels distincts de ceux de la collectivité et de son lieu d’affectation, et qu’il s’applique aux fonctionnaires et aux contractuels de droit public. </w:t>
      </w:r>
    </w:p>
    <w:p w:rsidR="000C5956" w:rsidRPr="005B2702" w:rsidRDefault="000C5956" w:rsidP="000C5956">
      <w:pPr>
        <w:jc w:val="both"/>
        <w:rPr>
          <w:rFonts w:asciiTheme="minorHAnsi" w:hAnsiTheme="minorHAnsi" w:cstheme="minorHAnsi"/>
          <w:color w:val="333333"/>
        </w:rPr>
      </w:pPr>
    </w:p>
    <w:p w:rsidR="000C5956" w:rsidRPr="005B2702" w:rsidRDefault="000C5956" w:rsidP="000C5956">
      <w:pPr>
        <w:jc w:val="both"/>
        <w:rPr>
          <w:rFonts w:asciiTheme="minorHAnsi" w:hAnsiTheme="minorHAnsi" w:cstheme="minorHAnsi"/>
        </w:rPr>
      </w:pPr>
      <w:r w:rsidRPr="005B2702">
        <w:rPr>
          <w:rFonts w:asciiTheme="minorHAnsi" w:hAnsiTheme="minorHAnsi" w:cstheme="minorHAnsi"/>
        </w:rPr>
        <w:t>Vu le Code Général des Collectivités Territoriales,</w:t>
      </w:r>
    </w:p>
    <w:p w:rsidR="000C5956" w:rsidRPr="005B2702" w:rsidRDefault="000C5956" w:rsidP="000C5956">
      <w:pPr>
        <w:jc w:val="both"/>
        <w:rPr>
          <w:rFonts w:asciiTheme="minorHAnsi" w:hAnsiTheme="minorHAnsi" w:cstheme="minorHAnsi"/>
        </w:rPr>
      </w:pPr>
    </w:p>
    <w:p w:rsidR="000C5956" w:rsidRPr="005B2702" w:rsidRDefault="000C5956" w:rsidP="000C5956">
      <w:pPr>
        <w:jc w:val="both"/>
        <w:rPr>
          <w:rFonts w:asciiTheme="minorHAnsi" w:hAnsiTheme="minorHAnsi" w:cstheme="minorHAnsi"/>
        </w:rPr>
      </w:pPr>
      <w:r w:rsidRPr="005B2702">
        <w:rPr>
          <w:rFonts w:asciiTheme="minorHAnsi" w:hAnsiTheme="minorHAnsi" w:cstheme="minorHAnsi"/>
        </w:rPr>
        <w:t>Vu le Code Général de la Fonction Publique,</w:t>
      </w:r>
    </w:p>
    <w:p w:rsidR="000C5956" w:rsidRPr="005B2702" w:rsidRDefault="000C5956" w:rsidP="000C5956">
      <w:pPr>
        <w:jc w:val="both"/>
        <w:rPr>
          <w:rFonts w:asciiTheme="minorHAnsi" w:hAnsiTheme="minorHAnsi" w:cstheme="minorHAnsi"/>
        </w:rPr>
      </w:pPr>
    </w:p>
    <w:p w:rsidR="000C5956" w:rsidRPr="005B2702" w:rsidRDefault="000C5956" w:rsidP="000C5956">
      <w:pPr>
        <w:jc w:val="both"/>
        <w:rPr>
          <w:rFonts w:asciiTheme="minorHAnsi" w:hAnsiTheme="minorHAnsi" w:cstheme="minorHAnsi"/>
        </w:rPr>
      </w:pPr>
      <w:r w:rsidRPr="005B2702">
        <w:rPr>
          <w:rFonts w:asciiTheme="minorHAnsi" w:hAnsiTheme="minorHAnsi" w:cstheme="minorHAnsi"/>
        </w:rPr>
        <w:t>Vu le décret n° 2016-151 du 11 février 2016 modifié relatif aux conditions et modalités de mise en œuvre du télétravail dans la fonction publique et la magistrature ;</w:t>
      </w:r>
    </w:p>
    <w:p w:rsidR="000C5956" w:rsidRPr="005B2702" w:rsidRDefault="000C5956" w:rsidP="000C5956">
      <w:pPr>
        <w:jc w:val="both"/>
        <w:rPr>
          <w:rFonts w:asciiTheme="minorHAnsi" w:hAnsiTheme="minorHAnsi" w:cstheme="minorHAnsi"/>
        </w:rPr>
      </w:pPr>
    </w:p>
    <w:p w:rsidR="000C5956" w:rsidRPr="005B2702" w:rsidRDefault="000C5956" w:rsidP="000C5956">
      <w:pPr>
        <w:jc w:val="both"/>
        <w:rPr>
          <w:rFonts w:asciiTheme="minorHAnsi" w:hAnsiTheme="minorHAnsi" w:cstheme="minorHAnsi"/>
        </w:rPr>
      </w:pPr>
      <w:r w:rsidRPr="005B2702">
        <w:rPr>
          <w:rFonts w:asciiTheme="minorHAnsi" w:hAnsiTheme="minorHAnsi" w:cstheme="minorHAnsi"/>
        </w:rPr>
        <w:t>Vu l’accord-cadre relatif à la mise en œuvre du télétravail dans la fonction publique signé le 13 juillet 2021 ;</w:t>
      </w:r>
    </w:p>
    <w:p w:rsidR="000C5956" w:rsidRPr="005B2702" w:rsidRDefault="000C5956" w:rsidP="000C5956">
      <w:pPr>
        <w:jc w:val="both"/>
        <w:rPr>
          <w:rFonts w:asciiTheme="minorHAnsi" w:hAnsiTheme="minorHAnsi" w:cstheme="minorHAnsi"/>
        </w:rPr>
      </w:pPr>
    </w:p>
    <w:p w:rsidR="000C5956" w:rsidRPr="005B2702" w:rsidRDefault="000C5956" w:rsidP="000C5956">
      <w:pPr>
        <w:jc w:val="both"/>
        <w:rPr>
          <w:rFonts w:asciiTheme="minorHAnsi" w:hAnsiTheme="minorHAnsi" w:cstheme="minorHAnsi"/>
        </w:rPr>
      </w:pPr>
      <w:r w:rsidRPr="005B2702">
        <w:rPr>
          <w:rFonts w:asciiTheme="minorHAnsi" w:hAnsiTheme="minorHAnsi" w:cstheme="minorHAnsi"/>
        </w:rPr>
        <w:t>Vu le décret n°2021-1123 du 26 août 2021 portant création d’une allocation forfaitaire de télétravail au bénéfice des agents publics et des magistrats,</w:t>
      </w:r>
    </w:p>
    <w:p w:rsidR="000C5956" w:rsidRPr="005B2702" w:rsidRDefault="000C5956" w:rsidP="000C5956">
      <w:pPr>
        <w:jc w:val="both"/>
        <w:rPr>
          <w:rFonts w:asciiTheme="minorHAnsi" w:hAnsiTheme="minorHAnsi" w:cstheme="minorHAnsi"/>
        </w:rPr>
      </w:pPr>
      <w:bookmarkStart w:id="0" w:name="_Hlk82414218"/>
    </w:p>
    <w:p w:rsidR="000C5956" w:rsidRPr="005B2702" w:rsidRDefault="000C5956" w:rsidP="000C5956">
      <w:pPr>
        <w:jc w:val="both"/>
        <w:rPr>
          <w:rFonts w:asciiTheme="minorHAnsi" w:hAnsiTheme="minorHAnsi" w:cstheme="minorHAnsi"/>
        </w:rPr>
      </w:pPr>
      <w:r w:rsidRPr="005B2702">
        <w:rPr>
          <w:rFonts w:asciiTheme="minorHAnsi" w:hAnsiTheme="minorHAnsi" w:cstheme="minorHAnsi"/>
        </w:rPr>
        <w:t xml:space="preserve">Vu l’arrêté du 26 août 2021 pris pour l’application du décret n°2021-1123 du 26 août 2021 relatif au versement de l’allocation forfaitaire de télétravail au bénéfice des agents publics et des magistrats, </w:t>
      </w:r>
    </w:p>
    <w:bookmarkEnd w:id="0"/>
    <w:p w:rsidR="000C5956" w:rsidRDefault="000C5956" w:rsidP="000C5956">
      <w:pPr>
        <w:widowControl w:val="0"/>
        <w:jc w:val="both"/>
        <w:rPr>
          <w:rFonts w:asciiTheme="minorHAnsi" w:hAnsiTheme="minorHAnsi" w:cstheme="minorHAnsi"/>
          <w:snapToGrid w:val="0"/>
        </w:rPr>
      </w:pPr>
    </w:p>
    <w:p w:rsidR="007561D2" w:rsidRDefault="007561D2" w:rsidP="000C5956">
      <w:pPr>
        <w:widowControl w:val="0"/>
        <w:jc w:val="both"/>
        <w:rPr>
          <w:rFonts w:asciiTheme="minorHAnsi" w:hAnsiTheme="minorHAnsi" w:cstheme="minorHAnsi"/>
          <w:snapToGrid w:val="0"/>
        </w:rPr>
      </w:pPr>
      <w:r>
        <w:rPr>
          <w:rFonts w:asciiTheme="minorHAnsi" w:hAnsiTheme="minorHAnsi" w:cstheme="minorHAnsi"/>
          <w:snapToGrid w:val="0"/>
        </w:rPr>
        <w:t xml:space="preserve">Vu l’arrêté </w:t>
      </w:r>
      <w:r w:rsidR="00867518">
        <w:rPr>
          <w:rFonts w:asciiTheme="minorHAnsi" w:hAnsiTheme="minorHAnsi" w:cstheme="minorHAnsi"/>
          <w:snapToGrid w:val="0"/>
        </w:rPr>
        <w:t xml:space="preserve">du </w:t>
      </w:r>
      <w:r w:rsidR="00867518" w:rsidRPr="00867518">
        <w:rPr>
          <w:rFonts w:asciiTheme="minorHAnsi" w:hAnsiTheme="minorHAnsi" w:cstheme="minorHAnsi"/>
          <w:snapToGrid w:val="0"/>
        </w:rPr>
        <w:t>23 novembre 2022 modifiant l’arrêté du 26 aout 2021 pris en application du décret n°2021-1123 du 26 aout 2021 relatif au versement de l’allocation forfaitaire de télétravai</w:t>
      </w:r>
      <w:r w:rsidR="00867518">
        <w:rPr>
          <w:rFonts w:asciiTheme="minorHAnsi" w:hAnsiTheme="minorHAnsi" w:cstheme="minorHAnsi"/>
          <w:snapToGrid w:val="0"/>
        </w:rPr>
        <w:t>l,</w:t>
      </w:r>
    </w:p>
    <w:p w:rsidR="007561D2" w:rsidRDefault="007561D2" w:rsidP="000C5956">
      <w:pPr>
        <w:widowControl w:val="0"/>
        <w:jc w:val="both"/>
        <w:rPr>
          <w:rFonts w:asciiTheme="minorHAnsi" w:hAnsiTheme="minorHAnsi" w:cstheme="minorHAnsi"/>
          <w:snapToGrid w:val="0"/>
        </w:rPr>
      </w:pPr>
    </w:p>
    <w:p w:rsidR="007561D2" w:rsidRDefault="007561D2" w:rsidP="000C5956">
      <w:pPr>
        <w:widowControl w:val="0"/>
        <w:jc w:val="both"/>
        <w:rPr>
          <w:rFonts w:asciiTheme="minorHAnsi" w:hAnsiTheme="minorHAnsi" w:cstheme="minorHAnsi"/>
          <w:snapToGrid w:val="0"/>
        </w:rPr>
      </w:pPr>
      <w:r>
        <w:rPr>
          <w:rFonts w:asciiTheme="minorHAnsi" w:hAnsiTheme="minorHAnsi" w:cstheme="minorHAnsi"/>
          <w:snapToGrid w:val="0"/>
        </w:rPr>
        <w:t xml:space="preserve">Vu l’arrêté </w:t>
      </w:r>
      <w:r w:rsidR="00867518">
        <w:rPr>
          <w:rFonts w:asciiTheme="minorHAnsi" w:hAnsiTheme="minorHAnsi" w:cstheme="minorHAnsi"/>
          <w:snapToGrid w:val="0"/>
        </w:rPr>
        <w:t xml:space="preserve">du 3 avril 2024 </w:t>
      </w:r>
      <w:r w:rsidR="00867518" w:rsidRPr="00867518">
        <w:rPr>
          <w:rFonts w:asciiTheme="minorHAnsi" w:hAnsiTheme="minorHAnsi" w:cstheme="minorHAnsi"/>
          <w:snapToGrid w:val="0"/>
        </w:rPr>
        <w:t>relatif au montant plafond du « forfait télétravail</w:t>
      </w:r>
      <w:r w:rsidR="00867518">
        <w:rPr>
          <w:rFonts w:asciiTheme="minorHAnsi" w:hAnsiTheme="minorHAnsi" w:cstheme="minorHAnsi"/>
          <w:snapToGrid w:val="0"/>
        </w:rPr>
        <w:t xml:space="preserve"> </w:t>
      </w:r>
      <w:r w:rsidR="00867518" w:rsidRPr="00867518">
        <w:rPr>
          <w:rFonts w:asciiTheme="minorHAnsi" w:hAnsiTheme="minorHAnsi" w:cstheme="minorHAnsi"/>
          <w:snapToGrid w:val="0"/>
        </w:rPr>
        <w:t>» pour l’année 2024</w:t>
      </w:r>
      <w:r w:rsidR="00867518">
        <w:rPr>
          <w:rFonts w:asciiTheme="minorHAnsi" w:hAnsiTheme="minorHAnsi" w:cstheme="minorHAnsi"/>
          <w:snapToGrid w:val="0"/>
        </w:rPr>
        <w:t>,</w:t>
      </w:r>
    </w:p>
    <w:p w:rsidR="007561D2" w:rsidRPr="005B2702" w:rsidRDefault="007561D2" w:rsidP="000C5956">
      <w:pPr>
        <w:widowControl w:val="0"/>
        <w:jc w:val="both"/>
        <w:rPr>
          <w:rFonts w:asciiTheme="minorHAnsi" w:hAnsiTheme="minorHAnsi" w:cstheme="minorHAnsi"/>
          <w:snapToGrid w:val="0"/>
        </w:rPr>
      </w:pPr>
    </w:p>
    <w:p w:rsidR="000C5956" w:rsidRPr="005B2702" w:rsidRDefault="000C5956" w:rsidP="000C5956">
      <w:pPr>
        <w:widowControl w:val="0"/>
        <w:spacing w:line="240" w:lineRule="atLeast"/>
        <w:jc w:val="both"/>
        <w:rPr>
          <w:rFonts w:asciiTheme="minorHAnsi" w:hAnsiTheme="minorHAnsi" w:cstheme="minorHAnsi"/>
          <w:snapToGrid w:val="0"/>
        </w:rPr>
      </w:pPr>
      <w:r w:rsidRPr="005B2702">
        <w:rPr>
          <w:rFonts w:asciiTheme="minorHAnsi" w:hAnsiTheme="minorHAnsi" w:cstheme="minorHAnsi"/>
          <w:snapToGrid w:val="0"/>
        </w:rPr>
        <w:t xml:space="preserve">Vu la délibération du ..................... </w:t>
      </w:r>
      <w:r w:rsidRPr="005B2702">
        <w:rPr>
          <w:rFonts w:asciiTheme="minorHAnsi" w:hAnsiTheme="minorHAnsi" w:cstheme="minorHAnsi"/>
          <w:i/>
          <w:iCs/>
          <w:snapToGrid w:val="0"/>
          <w:color w:val="002060"/>
        </w:rPr>
        <w:t>(assemblée délibérante : conseil municipal, conseil communautaire …)</w:t>
      </w:r>
      <w:r w:rsidRPr="005B2702">
        <w:rPr>
          <w:rFonts w:asciiTheme="minorHAnsi" w:hAnsiTheme="minorHAnsi" w:cstheme="minorHAnsi"/>
          <w:snapToGrid w:val="0"/>
        </w:rPr>
        <w:t xml:space="preserve">  </w:t>
      </w:r>
      <w:r w:rsidRPr="005B2702">
        <w:rPr>
          <w:rFonts w:asciiTheme="minorHAnsi" w:hAnsiTheme="minorHAnsi" w:cstheme="minorHAnsi"/>
        </w:rPr>
        <w:t xml:space="preserve">portant instauration du télétravail au sein de ……… </w:t>
      </w:r>
      <w:r w:rsidRPr="005B2702">
        <w:rPr>
          <w:rFonts w:asciiTheme="minorHAnsi" w:hAnsiTheme="minorHAnsi" w:cstheme="minorHAnsi"/>
          <w:color w:val="002060"/>
        </w:rPr>
        <w:t>(</w:t>
      </w:r>
      <w:r w:rsidRPr="005B2702">
        <w:rPr>
          <w:rFonts w:asciiTheme="minorHAnsi" w:hAnsiTheme="minorHAnsi" w:cstheme="minorHAnsi"/>
          <w:i/>
          <w:color w:val="002060"/>
        </w:rPr>
        <w:t>nom de la collectivité ou de l'établissement)</w:t>
      </w:r>
      <w:r w:rsidRPr="005B2702">
        <w:rPr>
          <w:rFonts w:asciiTheme="minorHAnsi" w:hAnsiTheme="minorHAnsi" w:cstheme="minorHAnsi"/>
          <w:i/>
        </w:rPr>
        <w:t xml:space="preserve"> </w:t>
      </w:r>
      <w:r w:rsidRPr="005B2702">
        <w:rPr>
          <w:rFonts w:asciiTheme="minorHAnsi" w:hAnsiTheme="minorHAnsi" w:cstheme="minorHAnsi"/>
        </w:rPr>
        <w:t xml:space="preserve">; </w:t>
      </w:r>
    </w:p>
    <w:p w:rsidR="000C5956" w:rsidRPr="005B2702" w:rsidRDefault="000C5956" w:rsidP="000C5956">
      <w:pPr>
        <w:jc w:val="both"/>
        <w:rPr>
          <w:rFonts w:asciiTheme="minorHAnsi" w:hAnsiTheme="minorHAnsi" w:cstheme="minorHAnsi"/>
        </w:rPr>
      </w:pPr>
    </w:p>
    <w:p w:rsidR="000C5956" w:rsidRPr="005B2702" w:rsidRDefault="000C5956" w:rsidP="000C5956">
      <w:pPr>
        <w:jc w:val="both"/>
        <w:rPr>
          <w:rFonts w:asciiTheme="minorHAnsi" w:hAnsiTheme="minorHAnsi" w:cstheme="minorHAnsi"/>
        </w:rPr>
      </w:pPr>
      <w:r w:rsidRPr="005B2702">
        <w:rPr>
          <w:rFonts w:asciiTheme="minorHAnsi" w:hAnsiTheme="minorHAnsi" w:cstheme="minorHAnsi"/>
        </w:rPr>
        <w:t xml:space="preserve">Considérant qu’une délibération de l’organe délibérant de la collectivité territoriale peut prévoir le versement d’une indemnité contribuant au remboursement des frais engagés au titre du télétravail, sous la forme d’une allocation forfaitaire, sous réserve que les tiers lieux de télétravail (à savoir tous les espaces de travail qui se distingue du lieu de travail habituel ou du domicile du télétravailleur) n’offrent pas un service de restauration collective financé par l’employeur. </w:t>
      </w:r>
    </w:p>
    <w:p w:rsidR="000C5956" w:rsidRPr="005B2702" w:rsidRDefault="000C5956" w:rsidP="000C5956">
      <w:pPr>
        <w:jc w:val="both"/>
        <w:rPr>
          <w:rFonts w:asciiTheme="minorHAnsi" w:hAnsiTheme="minorHAnsi" w:cstheme="minorHAnsi"/>
        </w:rPr>
      </w:pPr>
    </w:p>
    <w:p w:rsidR="000C5956" w:rsidRPr="005B2702" w:rsidRDefault="000C5956" w:rsidP="000C5956">
      <w:pPr>
        <w:jc w:val="both"/>
        <w:rPr>
          <w:rFonts w:asciiTheme="minorHAnsi" w:hAnsiTheme="minorHAnsi" w:cstheme="minorHAnsi"/>
          <w:b/>
        </w:rPr>
      </w:pPr>
      <w:r w:rsidRPr="005B2702">
        <w:rPr>
          <w:rFonts w:asciiTheme="minorHAnsi" w:hAnsiTheme="minorHAnsi" w:cstheme="minorHAnsi"/>
          <w:b/>
        </w:rPr>
        <w:t>1 – Bénéficiaires</w:t>
      </w:r>
    </w:p>
    <w:p w:rsidR="000C5956" w:rsidRPr="005B2702" w:rsidRDefault="000C5956" w:rsidP="000C5956">
      <w:pPr>
        <w:jc w:val="both"/>
        <w:rPr>
          <w:rFonts w:asciiTheme="minorHAnsi" w:hAnsiTheme="minorHAnsi" w:cstheme="minorHAnsi"/>
        </w:rPr>
      </w:pPr>
    </w:p>
    <w:p w:rsidR="000C5956" w:rsidRPr="005B2702" w:rsidRDefault="000C5956" w:rsidP="000C5956">
      <w:pPr>
        <w:jc w:val="both"/>
        <w:rPr>
          <w:rFonts w:asciiTheme="minorHAnsi" w:hAnsiTheme="minorHAnsi" w:cstheme="minorHAnsi"/>
        </w:rPr>
      </w:pPr>
      <w:r w:rsidRPr="005B2702">
        <w:rPr>
          <w:rFonts w:asciiTheme="minorHAnsi" w:hAnsiTheme="minorHAnsi" w:cstheme="minorHAnsi"/>
        </w:rPr>
        <w:t>L’allocation forfaitaire de télétravail est versée aux fonctionnaires territoriaux titulaires ou stagiaires ainsi qu’aux agents contractuels de droit public et de droit privé qui télétravaillent dans les conditions définies par la délibération instaurant le télétravail susvisée, sous réserve que les tiers lieux de télétravail (à savoir tous les espaces de travail qui se distingue du lieu de travail habituel ou du domicile du télétravailleur) n’offrent pas un service de restauration collective financé par l’employeur.</w:t>
      </w:r>
    </w:p>
    <w:p w:rsidR="000C5956" w:rsidRPr="005B2702" w:rsidRDefault="000C5956" w:rsidP="000C5956">
      <w:pPr>
        <w:jc w:val="both"/>
        <w:rPr>
          <w:rFonts w:asciiTheme="minorHAnsi" w:hAnsiTheme="minorHAnsi" w:cstheme="minorHAnsi"/>
        </w:rPr>
      </w:pPr>
    </w:p>
    <w:p w:rsidR="000C5956" w:rsidRPr="005B2702" w:rsidRDefault="000C5956" w:rsidP="000C5956">
      <w:pPr>
        <w:jc w:val="both"/>
        <w:rPr>
          <w:rFonts w:asciiTheme="minorHAnsi" w:hAnsiTheme="minorHAnsi" w:cstheme="minorHAnsi"/>
          <w:b/>
        </w:rPr>
      </w:pPr>
      <w:r w:rsidRPr="005B2702">
        <w:rPr>
          <w:rFonts w:asciiTheme="minorHAnsi" w:hAnsiTheme="minorHAnsi" w:cstheme="minorHAnsi"/>
          <w:b/>
        </w:rPr>
        <w:t xml:space="preserve">2 – Montant </w:t>
      </w:r>
    </w:p>
    <w:p w:rsidR="000C5956" w:rsidRPr="005B2702" w:rsidRDefault="000C5956" w:rsidP="000C5956">
      <w:pPr>
        <w:jc w:val="both"/>
        <w:rPr>
          <w:rFonts w:asciiTheme="minorHAnsi" w:hAnsiTheme="minorHAnsi" w:cstheme="minorHAnsi"/>
        </w:rPr>
      </w:pPr>
    </w:p>
    <w:p w:rsidR="00CD072B" w:rsidRPr="005B2702" w:rsidRDefault="00CD072B" w:rsidP="00CD072B">
      <w:pPr>
        <w:jc w:val="both"/>
        <w:rPr>
          <w:rFonts w:asciiTheme="minorHAnsi" w:hAnsiTheme="minorHAnsi" w:cstheme="minorHAnsi"/>
        </w:rPr>
      </w:pPr>
      <w:r w:rsidRPr="005B2702">
        <w:rPr>
          <w:rFonts w:asciiTheme="minorHAnsi" w:hAnsiTheme="minorHAnsi" w:cstheme="minorHAnsi"/>
          <w:i/>
          <w:color w:val="1F497D"/>
        </w:rPr>
        <w:t>A compter du 1</w:t>
      </w:r>
      <w:r w:rsidRPr="005B2702">
        <w:rPr>
          <w:rFonts w:asciiTheme="minorHAnsi" w:hAnsiTheme="minorHAnsi" w:cstheme="minorHAnsi"/>
          <w:i/>
          <w:color w:val="1F497D"/>
          <w:vertAlign w:val="superscript"/>
        </w:rPr>
        <w:t>er</w:t>
      </w:r>
      <w:r w:rsidRPr="005B2702">
        <w:rPr>
          <w:rFonts w:asciiTheme="minorHAnsi" w:hAnsiTheme="minorHAnsi" w:cstheme="minorHAnsi"/>
          <w:i/>
          <w:color w:val="1F497D"/>
        </w:rPr>
        <w:t xml:space="preserve"> janvier 2023 :</w:t>
      </w:r>
      <w:r w:rsidRPr="005B2702">
        <w:rPr>
          <w:rFonts w:asciiTheme="minorHAnsi" w:hAnsiTheme="minorHAnsi" w:cstheme="minorHAnsi"/>
        </w:rPr>
        <w:t xml:space="preserve"> Le montant de cette allocation forfaitaire est fixé à 2,88 euros par journée de télétravail effectuée dans la limite d’un plafond de 253,44 euros par an. </w:t>
      </w:r>
    </w:p>
    <w:p w:rsidR="000C5956" w:rsidRPr="005B2702" w:rsidRDefault="000C5956" w:rsidP="000C5956">
      <w:pPr>
        <w:jc w:val="both"/>
        <w:rPr>
          <w:rFonts w:asciiTheme="minorHAnsi" w:hAnsiTheme="minorHAnsi" w:cstheme="minorHAnsi"/>
        </w:rPr>
      </w:pPr>
    </w:p>
    <w:p w:rsidR="000C5956" w:rsidRPr="005B2702" w:rsidRDefault="000C5956" w:rsidP="000C5956">
      <w:pPr>
        <w:jc w:val="both"/>
        <w:rPr>
          <w:rFonts w:asciiTheme="minorHAnsi" w:hAnsiTheme="minorHAnsi" w:cstheme="minorHAnsi"/>
        </w:rPr>
      </w:pPr>
      <w:r w:rsidRPr="005B2702">
        <w:rPr>
          <w:rFonts w:asciiTheme="minorHAnsi" w:hAnsiTheme="minorHAnsi" w:cstheme="minorHAnsi"/>
        </w:rPr>
        <w:t>Cette allocation est versée sur la base du nombre de jours de télétravail demandé par l’agent et autorisé par l’autorité territoriale.</w:t>
      </w:r>
    </w:p>
    <w:p w:rsidR="000C5956" w:rsidRDefault="000C5956" w:rsidP="000C5956">
      <w:pPr>
        <w:jc w:val="both"/>
        <w:rPr>
          <w:rFonts w:asciiTheme="minorHAnsi" w:hAnsiTheme="minorHAnsi" w:cstheme="minorHAnsi"/>
        </w:rPr>
      </w:pPr>
    </w:p>
    <w:p w:rsidR="002A03FB" w:rsidRPr="005B2702" w:rsidRDefault="002A03FB" w:rsidP="000C5956">
      <w:pPr>
        <w:jc w:val="both"/>
        <w:rPr>
          <w:rFonts w:asciiTheme="minorHAnsi" w:hAnsiTheme="minorHAnsi" w:cstheme="minorHAnsi"/>
        </w:rPr>
      </w:pPr>
      <w:r w:rsidRPr="00F416D0">
        <w:rPr>
          <w:rFonts w:asciiTheme="minorHAnsi" w:hAnsiTheme="minorHAnsi" w:cstheme="minorHAnsi"/>
          <w:b/>
          <w:u w:val="single"/>
        </w:rPr>
        <w:t>Pour l’année 2024</w:t>
      </w:r>
      <w:r>
        <w:rPr>
          <w:rFonts w:asciiTheme="minorHAnsi" w:hAnsiTheme="minorHAnsi" w:cstheme="minorHAnsi"/>
        </w:rPr>
        <w:t xml:space="preserve">, par dérogation, </w:t>
      </w:r>
      <w:r w:rsidR="00F416D0">
        <w:rPr>
          <w:rFonts w:asciiTheme="minorHAnsi" w:hAnsiTheme="minorHAnsi" w:cstheme="minorHAnsi"/>
        </w:rPr>
        <w:t xml:space="preserve">le montant </w:t>
      </w:r>
      <w:r w:rsidR="00F416D0" w:rsidRPr="005B2702">
        <w:rPr>
          <w:rFonts w:asciiTheme="minorHAnsi" w:hAnsiTheme="minorHAnsi" w:cstheme="minorHAnsi"/>
        </w:rPr>
        <w:t xml:space="preserve">de cette allocation forfaitaire est fixé à 2,88 euros par journée de télétravail effectuée dans la limite d’un plafond de </w:t>
      </w:r>
      <w:r w:rsidR="00F416D0">
        <w:rPr>
          <w:rFonts w:asciiTheme="minorHAnsi" w:hAnsiTheme="minorHAnsi" w:cstheme="minorHAnsi"/>
        </w:rPr>
        <w:t>282,24</w:t>
      </w:r>
      <w:r w:rsidR="00F416D0" w:rsidRPr="005B2702">
        <w:rPr>
          <w:rFonts w:asciiTheme="minorHAnsi" w:hAnsiTheme="minorHAnsi" w:cstheme="minorHAnsi"/>
        </w:rPr>
        <w:t xml:space="preserve"> euros par an</w:t>
      </w:r>
      <w:r w:rsidR="00981FD9">
        <w:rPr>
          <w:rFonts w:asciiTheme="minorHAnsi" w:hAnsiTheme="minorHAnsi" w:cstheme="minorHAnsi"/>
        </w:rPr>
        <w:t>.</w:t>
      </w:r>
      <w:bookmarkStart w:id="1" w:name="_GoBack"/>
      <w:bookmarkEnd w:id="1"/>
    </w:p>
    <w:p w:rsidR="00CD072B" w:rsidRPr="005B2702" w:rsidRDefault="00CD072B" w:rsidP="000C5956">
      <w:pPr>
        <w:jc w:val="both"/>
        <w:rPr>
          <w:rFonts w:asciiTheme="minorHAnsi" w:hAnsiTheme="minorHAnsi" w:cstheme="minorHAnsi"/>
        </w:rPr>
      </w:pPr>
    </w:p>
    <w:p w:rsidR="000C5956" w:rsidRPr="005B2702" w:rsidRDefault="000C5956" w:rsidP="000C5956">
      <w:pPr>
        <w:jc w:val="both"/>
        <w:rPr>
          <w:rFonts w:asciiTheme="minorHAnsi" w:hAnsiTheme="minorHAnsi" w:cstheme="minorHAnsi"/>
          <w:b/>
        </w:rPr>
      </w:pPr>
      <w:r w:rsidRPr="005B2702">
        <w:rPr>
          <w:rFonts w:asciiTheme="minorHAnsi" w:hAnsiTheme="minorHAnsi" w:cstheme="minorHAnsi"/>
          <w:b/>
        </w:rPr>
        <w:t xml:space="preserve">3 – Modalités de versement </w:t>
      </w:r>
    </w:p>
    <w:p w:rsidR="000C5956" w:rsidRPr="005B2702" w:rsidRDefault="000C5956" w:rsidP="000C5956">
      <w:pPr>
        <w:jc w:val="both"/>
        <w:rPr>
          <w:rFonts w:asciiTheme="minorHAnsi" w:hAnsiTheme="minorHAnsi" w:cstheme="minorHAnsi"/>
        </w:rPr>
      </w:pPr>
    </w:p>
    <w:p w:rsidR="000C5956" w:rsidRPr="005B2702" w:rsidRDefault="000C5956" w:rsidP="000C5956">
      <w:pPr>
        <w:jc w:val="both"/>
        <w:rPr>
          <w:rFonts w:asciiTheme="minorHAnsi" w:hAnsiTheme="minorHAnsi" w:cstheme="minorHAnsi"/>
        </w:rPr>
      </w:pPr>
      <w:r w:rsidRPr="005B2702">
        <w:rPr>
          <w:rFonts w:asciiTheme="minorHAnsi" w:hAnsiTheme="minorHAnsi" w:cstheme="minorHAnsi"/>
        </w:rPr>
        <w:t>L’allocation forfaitaire de télétravail est versée selon une périodicité trimestrielle.</w:t>
      </w:r>
    </w:p>
    <w:p w:rsidR="000C5956" w:rsidRPr="005B2702" w:rsidRDefault="000C5956" w:rsidP="000C5956">
      <w:pPr>
        <w:jc w:val="both"/>
        <w:rPr>
          <w:rFonts w:asciiTheme="minorHAnsi" w:hAnsiTheme="minorHAnsi" w:cstheme="minorHAnsi"/>
        </w:rPr>
      </w:pPr>
    </w:p>
    <w:p w:rsidR="000C5956" w:rsidRPr="005B2702" w:rsidRDefault="000C5956" w:rsidP="000C5956">
      <w:pPr>
        <w:jc w:val="both"/>
        <w:rPr>
          <w:rFonts w:asciiTheme="minorHAnsi" w:hAnsiTheme="minorHAnsi" w:cstheme="minorHAnsi"/>
        </w:rPr>
      </w:pPr>
      <w:r w:rsidRPr="005B2702">
        <w:rPr>
          <w:rFonts w:asciiTheme="minorHAnsi" w:hAnsiTheme="minorHAnsi" w:cstheme="minorHAnsi"/>
        </w:rPr>
        <w:t>Le cas échéant, le montant de l’allocation forfaitaire fait l’objet d’une régularisation au regard des jours de télétravail réellement effectuées au cours de l’année civile. Cette régularisation intervient à la fin du premier trimestre de l’année suivante.</w:t>
      </w:r>
    </w:p>
    <w:p w:rsidR="000C5956" w:rsidRPr="005B2702" w:rsidRDefault="000C5956" w:rsidP="000C5956">
      <w:pPr>
        <w:jc w:val="both"/>
        <w:rPr>
          <w:rFonts w:asciiTheme="minorHAnsi" w:hAnsiTheme="minorHAnsi" w:cstheme="minorHAnsi"/>
        </w:rPr>
      </w:pPr>
    </w:p>
    <w:p w:rsidR="000C5956" w:rsidRPr="005B2702" w:rsidRDefault="000C5956" w:rsidP="000C5956">
      <w:pPr>
        <w:jc w:val="both"/>
        <w:rPr>
          <w:rFonts w:asciiTheme="minorHAnsi" w:hAnsiTheme="minorHAnsi" w:cstheme="minorHAnsi"/>
        </w:rPr>
      </w:pPr>
      <w:r w:rsidRPr="005B2702">
        <w:rPr>
          <w:rFonts w:asciiTheme="minorHAnsi" w:hAnsiTheme="minorHAnsi" w:cstheme="minorHAnsi"/>
          <w:b/>
        </w:rPr>
        <w:t xml:space="preserve">Le Conseil Municipal </w:t>
      </w:r>
      <w:r w:rsidRPr="005B2702">
        <w:rPr>
          <w:rFonts w:asciiTheme="minorHAnsi" w:hAnsiTheme="minorHAnsi" w:cstheme="minorHAnsi"/>
          <w:b/>
          <w:i/>
        </w:rPr>
        <w:t>(ou autre assemblée)</w:t>
      </w:r>
      <w:r w:rsidRPr="005B2702">
        <w:rPr>
          <w:rFonts w:asciiTheme="minorHAnsi" w:hAnsiTheme="minorHAnsi" w:cstheme="minorHAnsi"/>
          <w:b/>
        </w:rPr>
        <w:t>, après en avoir délibéré,</w:t>
      </w:r>
      <w:r w:rsidRPr="005B2702">
        <w:rPr>
          <w:rFonts w:asciiTheme="minorHAnsi" w:hAnsiTheme="minorHAnsi" w:cstheme="minorHAnsi"/>
        </w:rPr>
        <w:t xml:space="preserve"> </w:t>
      </w:r>
    </w:p>
    <w:p w:rsidR="000C5956" w:rsidRPr="005B2702" w:rsidRDefault="000C5956" w:rsidP="000C5956">
      <w:pPr>
        <w:jc w:val="both"/>
        <w:rPr>
          <w:rFonts w:asciiTheme="minorHAnsi" w:hAnsiTheme="minorHAnsi" w:cstheme="minorHAnsi"/>
          <w:b/>
        </w:rPr>
      </w:pPr>
      <w:r w:rsidRPr="005B2702">
        <w:rPr>
          <w:rFonts w:asciiTheme="minorHAnsi" w:hAnsiTheme="minorHAnsi" w:cstheme="minorHAnsi"/>
          <w:b/>
        </w:rPr>
        <w:t xml:space="preserve">à l’unanimité / à la majorité (…. voix pour, …. voix contre, …. abstentions) :  </w:t>
      </w:r>
    </w:p>
    <w:p w:rsidR="000C5956" w:rsidRPr="005B2702" w:rsidRDefault="000C5956" w:rsidP="000C5956">
      <w:pPr>
        <w:tabs>
          <w:tab w:val="left" w:pos="0"/>
        </w:tabs>
        <w:jc w:val="both"/>
        <w:rPr>
          <w:rFonts w:asciiTheme="minorHAnsi" w:hAnsiTheme="minorHAnsi" w:cstheme="minorHAnsi"/>
          <w:b/>
        </w:rPr>
      </w:pPr>
    </w:p>
    <w:p w:rsidR="000C5956" w:rsidRPr="005B2702" w:rsidRDefault="000C5956" w:rsidP="000C5956">
      <w:pPr>
        <w:tabs>
          <w:tab w:val="left" w:pos="0"/>
        </w:tabs>
        <w:jc w:val="both"/>
        <w:rPr>
          <w:rFonts w:asciiTheme="minorHAnsi" w:hAnsiTheme="minorHAnsi" w:cstheme="minorHAnsi"/>
          <w:b/>
        </w:rPr>
      </w:pPr>
      <w:r w:rsidRPr="005B2702">
        <w:rPr>
          <w:rFonts w:asciiTheme="minorHAnsi" w:hAnsiTheme="minorHAnsi" w:cstheme="minorHAnsi"/>
          <w:b/>
        </w:rPr>
        <w:t xml:space="preserve">DECIDE </w:t>
      </w:r>
    </w:p>
    <w:p w:rsidR="000C5956" w:rsidRPr="005B2702" w:rsidRDefault="000C5956" w:rsidP="000C5956">
      <w:pPr>
        <w:tabs>
          <w:tab w:val="left" w:pos="0"/>
        </w:tabs>
        <w:jc w:val="both"/>
        <w:rPr>
          <w:rFonts w:asciiTheme="minorHAnsi" w:hAnsiTheme="minorHAnsi" w:cstheme="minorHAnsi"/>
          <w:b/>
        </w:rPr>
      </w:pPr>
    </w:p>
    <w:p w:rsidR="000C5956" w:rsidRPr="005B2702" w:rsidRDefault="000C5956" w:rsidP="000C5956">
      <w:pPr>
        <w:numPr>
          <w:ilvl w:val="0"/>
          <w:numId w:val="2"/>
        </w:numPr>
        <w:tabs>
          <w:tab w:val="left" w:pos="0"/>
        </w:tabs>
        <w:jc w:val="both"/>
        <w:rPr>
          <w:rFonts w:asciiTheme="minorHAnsi" w:hAnsiTheme="minorHAnsi" w:cstheme="minorHAnsi"/>
          <w:b/>
          <w:color w:val="000000"/>
        </w:rPr>
      </w:pPr>
      <w:r w:rsidRPr="005B2702">
        <w:rPr>
          <w:rFonts w:asciiTheme="minorHAnsi" w:hAnsiTheme="minorHAnsi" w:cstheme="minorHAnsi"/>
          <w:b/>
        </w:rPr>
        <w:t>DECIDE</w:t>
      </w:r>
      <w:r w:rsidRPr="005B2702">
        <w:rPr>
          <w:rFonts w:asciiTheme="minorHAnsi" w:hAnsiTheme="minorHAnsi" w:cstheme="minorHAnsi"/>
          <w:b/>
          <w:color w:val="000000"/>
        </w:rPr>
        <w:t xml:space="preserve"> l’instauration de l’allocation forfaitaire de télétravail, dans les conditions ci-dessus indiquées, à compter du ………… </w:t>
      </w:r>
      <w:r w:rsidRPr="005B2702">
        <w:rPr>
          <w:rFonts w:asciiTheme="minorHAnsi" w:hAnsiTheme="minorHAnsi" w:cstheme="minorHAnsi"/>
          <w:bCs/>
          <w:i/>
          <w:color w:val="1F497D"/>
        </w:rPr>
        <w:t>(au</w:t>
      </w:r>
      <w:r w:rsidRPr="005B2702">
        <w:rPr>
          <w:rFonts w:asciiTheme="minorHAnsi" w:hAnsiTheme="minorHAnsi" w:cstheme="minorHAnsi"/>
          <w:b/>
          <w:color w:val="000000"/>
        </w:rPr>
        <w:t xml:space="preserve"> </w:t>
      </w:r>
      <w:r w:rsidRPr="005B2702">
        <w:rPr>
          <w:rFonts w:asciiTheme="minorHAnsi" w:hAnsiTheme="minorHAnsi" w:cstheme="minorHAnsi"/>
          <w:bCs/>
          <w:i/>
          <w:color w:val="1F497D"/>
        </w:rPr>
        <w:t>plus tôt à la date de transmission de la délibération au contrôle de légalité, en regard du principe de non rétroactivité d'un acte réglementaire).</w:t>
      </w:r>
    </w:p>
    <w:p w:rsidR="000C5956" w:rsidRPr="005B2702" w:rsidRDefault="000C5956" w:rsidP="000C5956">
      <w:pPr>
        <w:tabs>
          <w:tab w:val="left" w:pos="0"/>
        </w:tabs>
        <w:ind w:left="1070"/>
        <w:jc w:val="both"/>
        <w:rPr>
          <w:rFonts w:asciiTheme="minorHAnsi" w:hAnsiTheme="minorHAnsi" w:cstheme="minorHAnsi"/>
          <w:b/>
          <w:color w:val="000000"/>
        </w:rPr>
      </w:pPr>
    </w:p>
    <w:p w:rsidR="000C5956" w:rsidRPr="005B2702" w:rsidRDefault="000C5956" w:rsidP="000C5956">
      <w:pPr>
        <w:numPr>
          <w:ilvl w:val="0"/>
          <w:numId w:val="2"/>
        </w:numPr>
        <w:tabs>
          <w:tab w:val="left" w:pos="0"/>
        </w:tabs>
        <w:jc w:val="both"/>
        <w:rPr>
          <w:rFonts w:asciiTheme="minorHAnsi" w:hAnsiTheme="minorHAnsi" w:cstheme="minorHAnsi"/>
          <w:b/>
          <w:color w:val="000000"/>
        </w:rPr>
      </w:pPr>
      <w:r w:rsidRPr="005B2702">
        <w:rPr>
          <w:rFonts w:asciiTheme="minorHAnsi" w:hAnsiTheme="minorHAnsi" w:cstheme="minorHAnsi"/>
          <w:b/>
        </w:rPr>
        <w:t xml:space="preserve">DIT QUE les crédits correspondants sont inscrits au budget. </w:t>
      </w:r>
    </w:p>
    <w:p w:rsidR="000C5956" w:rsidRPr="005B2702" w:rsidRDefault="000C5956" w:rsidP="000C5956">
      <w:pPr>
        <w:tabs>
          <w:tab w:val="left" w:pos="0"/>
        </w:tabs>
        <w:ind w:left="710"/>
        <w:jc w:val="both"/>
        <w:rPr>
          <w:rFonts w:asciiTheme="minorHAnsi" w:hAnsiTheme="minorHAnsi" w:cstheme="minorHAnsi"/>
          <w:b/>
        </w:rPr>
      </w:pPr>
    </w:p>
    <w:p w:rsidR="000C5956" w:rsidRPr="005B2702" w:rsidRDefault="000C5956" w:rsidP="000C5956">
      <w:pPr>
        <w:tabs>
          <w:tab w:val="left" w:pos="0"/>
        </w:tabs>
        <w:ind w:left="710"/>
        <w:jc w:val="both"/>
        <w:rPr>
          <w:rFonts w:asciiTheme="minorHAnsi" w:hAnsiTheme="minorHAnsi" w:cstheme="minorHAnsi"/>
          <w:b/>
          <w:color w:val="000000"/>
        </w:rPr>
      </w:pPr>
    </w:p>
    <w:p w:rsidR="000C5956" w:rsidRPr="005B2702" w:rsidRDefault="000C5956" w:rsidP="000C5956">
      <w:pPr>
        <w:tabs>
          <w:tab w:val="left" w:pos="0"/>
        </w:tabs>
        <w:jc w:val="both"/>
        <w:rPr>
          <w:rFonts w:asciiTheme="minorHAnsi" w:hAnsiTheme="minorHAnsi" w:cstheme="minorHAnsi"/>
          <w:b/>
        </w:rPr>
      </w:pPr>
      <w:r w:rsidRPr="005B2702">
        <w:rPr>
          <w:rFonts w:asciiTheme="minorHAnsi" w:hAnsiTheme="minorHAnsi" w:cstheme="minorHAnsi"/>
          <w:noProof/>
        </w:rPr>
        <mc:AlternateContent>
          <mc:Choice Requires="wps">
            <w:drawing>
              <wp:anchor distT="0" distB="0" distL="114300" distR="114300" simplePos="0" relativeHeight="251661312" behindDoc="0" locked="0" layoutInCell="1" allowOverlap="1">
                <wp:simplePos x="0" y="0"/>
                <wp:positionH relativeFrom="column">
                  <wp:posOffset>2166620</wp:posOffset>
                </wp:positionH>
                <wp:positionV relativeFrom="paragraph">
                  <wp:posOffset>31750</wp:posOffset>
                </wp:positionV>
                <wp:extent cx="914400" cy="923925"/>
                <wp:effectExtent l="8890" t="10160" r="10160" b="8890"/>
                <wp:wrapNone/>
                <wp:docPr id="2" name="El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23925"/>
                        </a:xfrm>
                        <a:prstGeom prst="ellipse">
                          <a:avLst/>
                        </a:prstGeom>
                        <a:solidFill>
                          <a:srgbClr val="FFFFFF"/>
                        </a:solidFill>
                        <a:ln w="9525">
                          <a:solidFill>
                            <a:srgbClr val="000000"/>
                          </a:solidFill>
                          <a:round/>
                          <a:headEnd/>
                          <a:tailEnd/>
                        </a:ln>
                      </wps:spPr>
                      <wps:txbx>
                        <w:txbxContent>
                          <w:p w:rsidR="000C5956" w:rsidRDefault="000C5956" w:rsidP="000C5956">
                            <w:pPr>
                              <w:jc w:val="center"/>
                              <w:rPr>
                                <w:rFonts w:ascii="Arial" w:hAnsi="Arial"/>
                                <w:sz w:val="22"/>
                              </w:rPr>
                            </w:pPr>
                          </w:p>
                          <w:p w:rsidR="000C5956" w:rsidRPr="00EA5CFF" w:rsidRDefault="000C5956" w:rsidP="000C5956">
                            <w:pPr>
                              <w:jc w:val="center"/>
                              <w:rPr>
                                <w:rFonts w:ascii="Arial" w:hAnsi="Arial"/>
                              </w:rPr>
                            </w:pPr>
                            <w:r>
                              <w:rPr>
                                <w:rFonts w:ascii="Arial" w:hAnsi="Arial"/>
                              </w:rPr>
                              <w:t>Cachet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2" o:spid="_x0000_s1028" style="position:absolute;left:0;text-align:left;margin-left:170.6pt;margin-top:2.5pt;width:1in;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">
                <v:textbox>
                  <w:txbxContent>
                    <w:p w:rsidR="000C5956" w:rsidRDefault="000C5956" w:rsidP="000C5956">
                      <w:pPr>
                        <w:jc w:val="center"/>
                        <w:rPr>
                          <w:rFonts w:ascii="Arial" w:hAnsi="Arial"/>
                          <w:sz w:val="22"/>
                        </w:rPr>
                      </w:pPr>
                    </w:p>
                    <w:p w:rsidR="000C5956" w:rsidRPr="00EA5CFF" w:rsidRDefault="000C5956" w:rsidP="000C5956">
                      <w:pPr>
                        <w:jc w:val="center"/>
                        <w:rPr>
                          <w:rFonts w:ascii="Arial" w:hAnsi="Arial"/>
                        </w:rPr>
                      </w:pPr>
                      <w:r>
                        <w:rPr>
                          <w:rFonts w:ascii="Arial" w:hAnsi="Arial"/>
                        </w:rPr>
                        <w:t>Cachet</w:t>
                      </w:r>
                    </w:p>
                  </w:txbxContent>
                </v:textbox>
              </v:oval>
            </w:pict>
          </mc:Fallback>
        </mc:AlternateContent>
      </w:r>
    </w:p>
    <w:p w:rsidR="000C5956" w:rsidRPr="005B2702" w:rsidRDefault="000C5956" w:rsidP="000C5956">
      <w:pPr>
        <w:rPr>
          <w:rFonts w:asciiTheme="minorHAnsi" w:hAnsiTheme="minorHAnsi" w:cstheme="minorHAnsi"/>
        </w:rPr>
      </w:pPr>
      <w:r w:rsidRPr="005B2702">
        <w:rPr>
          <w:rFonts w:asciiTheme="minorHAnsi" w:hAnsiTheme="minorHAnsi" w:cstheme="minorHAnsi"/>
        </w:rPr>
        <w:tab/>
      </w:r>
      <w:r w:rsidRPr="005B2702">
        <w:rPr>
          <w:rFonts w:asciiTheme="minorHAnsi" w:hAnsiTheme="minorHAnsi" w:cstheme="minorHAnsi"/>
        </w:rPr>
        <w:tab/>
      </w:r>
      <w:r w:rsidRPr="005B2702">
        <w:rPr>
          <w:rFonts w:asciiTheme="minorHAnsi" w:hAnsiTheme="minorHAnsi" w:cstheme="minorHAnsi"/>
        </w:rPr>
        <w:tab/>
      </w:r>
      <w:r w:rsidRPr="005B2702">
        <w:rPr>
          <w:rFonts w:asciiTheme="minorHAnsi" w:hAnsiTheme="minorHAnsi" w:cstheme="minorHAnsi"/>
        </w:rPr>
        <w:tab/>
      </w:r>
      <w:r w:rsidRPr="005B2702">
        <w:rPr>
          <w:rFonts w:asciiTheme="minorHAnsi" w:hAnsiTheme="minorHAnsi" w:cstheme="minorHAnsi"/>
        </w:rPr>
        <w:tab/>
      </w:r>
      <w:r w:rsidRPr="005B2702">
        <w:rPr>
          <w:rFonts w:asciiTheme="minorHAnsi" w:hAnsiTheme="minorHAnsi" w:cstheme="minorHAnsi"/>
        </w:rPr>
        <w:tab/>
      </w:r>
      <w:r w:rsidRPr="005B2702">
        <w:rPr>
          <w:rFonts w:asciiTheme="minorHAnsi" w:hAnsiTheme="minorHAnsi" w:cstheme="minorHAnsi"/>
        </w:rPr>
        <w:tab/>
        <w:t xml:space="preserve">Le Maire </w:t>
      </w:r>
      <w:r w:rsidRPr="005B2702">
        <w:rPr>
          <w:rFonts w:asciiTheme="minorHAnsi" w:hAnsiTheme="minorHAnsi" w:cstheme="minorHAnsi"/>
          <w:bCs/>
          <w:i/>
          <w:color w:val="1F497D"/>
        </w:rPr>
        <w:t>(ou Président)</w:t>
      </w:r>
      <w:r w:rsidRPr="005B2702">
        <w:rPr>
          <w:rFonts w:asciiTheme="minorHAnsi" w:hAnsiTheme="minorHAnsi" w:cstheme="minorHAnsi"/>
        </w:rPr>
        <w:t>,</w:t>
      </w:r>
    </w:p>
    <w:p w:rsidR="000C5956" w:rsidRPr="005B2702" w:rsidRDefault="000C5956" w:rsidP="000C5956">
      <w:pPr>
        <w:rPr>
          <w:rFonts w:asciiTheme="minorHAnsi" w:hAnsiTheme="minorHAnsi" w:cstheme="minorHAnsi"/>
        </w:rPr>
      </w:pPr>
    </w:p>
    <w:p w:rsidR="000C5956" w:rsidRPr="005B2702" w:rsidRDefault="000C5956" w:rsidP="000C5956">
      <w:pPr>
        <w:rPr>
          <w:rFonts w:asciiTheme="minorHAnsi" w:hAnsiTheme="minorHAnsi" w:cstheme="minorHAnsi"/>
        </w:rPr>
      </w:pPr>
    </w:p>
    <w:p w:rsidR="000C5956" w:rsidRPr="005B2702" w:rsidRDefault="000C5956" w:rsidP="000C5956">
      <w:pPr>
        <w:rPr>
          <w:rFonts w:asciiTheme="minorHAnsi" w:hAnsiTheme="minorHAnsi" w:cstheme="minorHAnsi"/>
        </w:rPr>
      </w:pPr>
      <w:r w:rsidRPr="005B2702">
        <w:rPr>
          <w:rFonts w:asciiTheme="minorHAnsi" w:hAnsiTheme="minorHAnsi" w:cstheme="minorHAnsi"/>
        </w:rPr>
        <w:tab/>
      </w:r>
      <w:r w:rsidRPr="005B2702">
        <w:rPr>
          <w:rFonts w:asciiTheme="minorHAnsi" w:hAnsiTheme="minorHAnsi" w:cstheme="minorHAnsi"/>
        </w:rPr>
        <w:tab/>
      </w:r>
      <w:r w:rsidRPr="005B2702">
        <w:rPr>
          <w:rFonts w:asciiTheme="minorHAnsi" w:hAnsiTheme="minorHAnsi" w:cstheme="minorHAnsi"/>
        </w:rPr>
        <w:tab/>
      </w:r>
      <w:r w:rsidRPr="005B2702">
        <w:rPr>
          <w:rFonts w:asciiTheme="minorHAnsi" w:hAnsiTheme="minorHAnsi" w:cstheme="minorHAnsi"/>
        </w:rPr>
        <w:tab/>
      </w:r>
      <w:r w:rsidRPr="005B2702">
        <w:rPr>
          <w:rFonts w:asciiTheme="minorHAnsi" w:hAnsiTheme="minorHAnsi" w:cstheme="minorHAnsi"/>
        </w:rPr>
        <w:tab/>
      </w:r>
      <w:r w:rsidRPr="005B2702">
        <w:rPr>
          <w:rFonts w:asciiTheme="minorHAnsi" w:hAnsiTheme="minorHAnsi" w:cstheme="minorHAnsi"/>
        </w:rPr>
        <w:tab/>
      </w:r>
      <w:r w:rsidRPr="005B2702">
        <w:rPr>
          <w:rFonts w:asciiTheme="minorHAnsi" w:hAnsiTheme="minorHAnsi" w:cstheme="minorHAnsi"/>
        </w:rPr>
        <w:tab/>
      </w:r>
    </w:p>
    <w:p w:rsidR="000C5956" w:rsidRPr="005B2702" w:rsidRDefault="000C5956" w:rsidP="000C5956">
      <w:pPr>
        <w:rPr>
          <w:rFonts w:asciiTheme="minorHAnsi" w:hAnsiTheme="minorHAnsi" w:cstheme="minorHAnsi"/>
        </w:rPr>
      </w:pPr>
      <w:r w:rsidRPr="005B2702">
        <w:rPr>
          <w:rFonts w:asciiTheme="minorHAnsi" w:hAnsiTheme="minorHAnsi" w:cstheme="minorHAnsi"/>
        </w:rPr>
        <w:tab/>
      </w:r>
      <w:r w:rsidRPr="005B2702">
        <w:rPr>
          <w:rFonts w:asciiTheme="minorHAnsi" w:hAnsiTheme="minorHAnsi" w:cstheme="minorHAnsi"/>
        </w:rPr>
        <w:tab/>
      </w:r>
      <w:r w:rsidRPr="005B2702">
        <w:rPr>
          <w:rFonts w:asciiTheme="minorHAnsi" w:hAnsiTheme="minorHAnsi" w:cstheme="minorHAnsi"/>
        </w:rPr>
        <w:tab/>
      </w:r>
      <w:r w:rsidRPr="005B2702">
        <w:rPr>
          <w:rFonts w:asciiTheme="minorHAnsi" w:hAnsiTheme="minorHAnsi" w:cstheme="minorHAnsi"/>
        </w:rPr>
        <w:tab/>
      </w:r>
      <w:r w:rsidRPr="005B2702">
        <w:rPr>
          <w:rFonts w:asciiTheme="minorHAnsi" w:hAnsiTheme="minorHAnsi" w:cstheme="minorHAnsi"/>
        </w:rPr>
        <w:tab/>
      </w:r>
      <w:r w:rsidRPr="005B2702">
        <w:rPr>
          <w:rFonts w:asciiTheme="minorHAnsi" w:hAnsiTheme="minorHAnsi" w:cstheme="minorHAnsi"/>
        </w:rPr>
        <w:tab/>
      </w:r>
      <w:r w:rsidRPr="005B2702">
        <w:rPr>
          <w:rFonts w:asciiTheme="minorHAnsi" w:hAnsiTheme="minorHAnsi" w:cstheme="minorHAnsi"/>
        </w:rPr>
        <w:tab/>
        <w:t xml:space="preserve">…………..… </w:t>
      </w:r>
      <w:r w:rsidRPr="005B2702">
        <w:rPr>
          <w:rFonts w:asciiTheme="minorHAnsi" w:hAnsiTheme="minorHAnsi" w:cstheme="minorHAnsi"/>
          <w:bCs/>
          <w:i/>
          <w:color w:val="1F497D"/>
        </w:rPr>
        <w:t>(Nom et Prénom)</w:t>
      </w:r>
    </w:p>
    <w:p w:rsidR="000C5956" w:rsidRPr="005B2702" w:rsidRDefault="000C5956" w:rsidP="000C5956">
      <w:pPr>
        <w:widowControl w:val="0"/>
        <w:tabs>
          <w:tab w:val="left" w:pos="567"/>
          <w:tab w:val="left" w:pos="1134"/>
          <w:tab w:val="left" w:pos="1701"/>
          <w:tab w:val="left" w:pos="2268"/>
          <w:tab w:val="left" w:pos="3288"/>
          <w:tab w:val="left" w:pos="3798"/>
        </w:tabs>
        <w:jc w:val="both"/>
        <w:rPr>
          <w:rFonts w:asciiTheme="minorHAnsi" w:hAnsiTheme="minorHAnsi" w:cstheme="minorHAnsi"/>
          <w:sz w:val="16"/>
          <w:szCs w:val="16"/>
        </w:rPr>
      </w:pPr>
    </w:p>
    <w:p w:rsidR="000C5956" w:rsidRPr="005B2702" w:rsidRDefault="000C5956" w:rsidP="000C5956">
      <w:pPr>
        <w:widowControl w:val="0"/>
        <w:tabs>
          <w:tab w:val="left" w:pos="567"/>
          <w:tab w:val="left" w:pos="1134"/>
          <w:tab w:val="left" w:pos="1701"/>
          <w:tab w:val="left" w:pos="2268"/>
          <w:tab w:val="left" w:pos="3288"/>
          <w:tab w:val="left" w:pos="3798"/>
        </w:tabs>
        <w:jc w:val="both"/>
        <w:rPr>
          <w:rFonts w:asciiTheme="minorHAnsi" w:hAnsiTheme="minorHAnsi" w:cstheme="minorHAnsi"/>
          <w:sz w:val="16"/>
          <w:szCs w:val="16"/>
        </w:rPr>
      </w:pPr>
      <w:r w:rsidRPr="005B2702">
        <w:rPr>
          <w:rFonts w:asciiTheme="minorHAnsi" w:hAnsiTheme="minorHAnsi" w:cstheme="minorHAnsi"/>
          <w:sz w:val="16"/>
          <w:szCs w:val="16"/>
        </w:rPr>
        <w:t xml:space="preserve">Certifié exécutoire compte tenu de </w:t>
      </w:r>
      <w:r w:rsidRPr="005B2702">
        <w:rPr>
          <w:rFonts w:asciiTheme="minorHAnsi" w:hAnsiTheme="minorHAnsi" w:cstheme="minorHAnsi"/>
          <w:sz w:val="16"/>
          <w:szCs w:val="16"/>
        </w:rPr>
        <w:tab/>
      </w:r>
      <w:r w:rsidRPr="005B2702">
        <w:rPr>
          <w:rFonts w:asciiTheme="minorHAnsi" w:hAnsiTheme="minorHAnsi" w:cstheme="minorHAnsi"/>
          <w:sz w:val="16"/>
          <w:szCs w:val="16"/>
        </w:rPr>
        <w:tab/>
      </w:r>
      <w:r w:rsidRPr="005B2702">
        <w:rPr>
          <w:rFonts w:asciiTheme="minorHAnsi" w:hAnsiTheme="minorHAnsi" w:cstheme="minorHAnsi"/>
          <w:sz w:val="16"/>
          <w:szCs w:val="16"/>
        </w:rPr>
        <w:tab/>
      </w:r>
      <w:r w:rsidRPr="005B2702">
        <w:rPr>
          <w:rFonts w:asciiTheme="minorHAnsi" w:hAnsiTheme="minorHAnsi" w:cstheme="minorHAnsi"/>
          <w:sz w:val="16"/>
          <w:szCs w:val="16"/>
        </w:rPr>
        <w:tab/>
      </w:r>
    </w:p>
    <w:p w:rsidR="000C5956" w:rsidRPr="005B2702" w:rsidRDefault="000C5956" w:rsidP="000C5956">
      <w:pPr>
        <w:widowControl w:val="0"/>
        <w:tabs>
          <w:tab w:val="left" w:pos="567"/>
          <w:tab w:val="left" w:pos="1134"/>
          <w:tab w:val="left" w:pos="1701"/>
          <w:tab w:val="left" w:pos="2268"/>
          <w:tab w:val="left" w:pos="3288"/>
          <w:tab w:val="left" w:pos="3798"/>
        </w:tabs>
        <w:jc w:val="both"/>
        <w:rPr>
          <w:rFonts w:asciiTheme="minorHAnsi" w:hAnsiTheme="minorHAnsi" w:cstheme="minorHAnsi"/>
          <w:sz w:val="16"/>
          <w:szCs w:val="16"/>
        </w:rPr>
      </w:pPr>
      <w:r w:rsidRPr="005B2702">
        <w:rPr>
          <w:rFonts w:asciiTheme="minorHAnsi" w:hAnsiTheme="minorHAnsi" w:cstheme="minorHAnsi"/>
          <w:sz w:val="16"/>
          <w:szCs w:val="16"/>
        </w:rPr>
        <w:t>La transmission en préfecture (ou sous-préfecture) le :  …./…./……</w:t>
      </w:r>
    </w:p>
    <w:p w:rsidR="000C5956" w:rsidRPr="005B2702" w:rsidRDefault="000C5956" w:rsidP="000C5956">
      <w:pPr>
        <w:widowControl w:val="0"/>
        <w:tabs>
          <w:tab w:val="left" w:pos="567"/>
          <w:tab w:val="left" w:pos="1134"/>
          <w:tab w:val="left" w:pos="1701"/>
          <w:tab w:val="left" w:pos="2268"/>
          <w:tab w:val="left" w:pos="3288"/>
          <w:tab w:val="left" w:pos="3798"/>
        </w:tabs>
        <w:jc w:val="both"/>
        <w:rPr>
          <w:rFonts w:asciiTheme="minorHAnsi" w:hAnsiTheme="minorHAnsi" w:cstheme="minorHAnsi"/>
          <w:sz w:val="16"/>
          <w:szCs w:val="16"/>
        </w:rPr>
      </w:pPr>
      <w:r w:rsidRPr="005B2702">
        <w:rPr>
          <w:rFonts w:asciiTheme="minorHAnsi" w:hAnsiTheme="minorHAnsi" w:cstheme="minorHAnsi"/>
          <w:sz w:val="16"/>
          <w:szCs w:val="16"/>
        </w:rPr>
        <w:t>La publication le :  …./…./……</w:t>
      </w:r>
    </w:p>
    <w:p w:rsidR="000C5956" w:rsidRPr="005B2702" w:rsidRDefault="000C5956" w:rsidP="000C5956">
      <w:pPr>
        <w:widowControl w:val="0"/>
        <w:tabs>
          <w:tab w:val="left" w:pos="567"/>
          <w:tab w:val="left" w:pos="1134"/>
          <w:tab w:val="left" w:pos="1701"/>
          <w:tab w:val="left" w:pos="2268"/>
          <w:tab w:val="left" w:pos="3288"/>
          <w:tab w:val="left" w:pos="3798"/>
        </w:tabs>
        <w:jc w:val="both"/>
        <w:rPr>
          <w:rFonts w:asciiTheme="minorHAnsi" w:hAnsiTheme="minorHAnsi" w:cstheme="minorHAnsi"/>
          <w:sz w:val="16"/>
          <w:szCs w:val="16"/>
        </w:rPr>
      </w:pPr>
      <w:r w:rsidRPr="005B2702">
        <w:rPr>
          <w:rFonts w:asciiTheme="minorHAnsi" w:hAnsiTheme="minorHAnsi" w:cstheme="minorHAnsi"/>
          <w:sz w:val="16"/>
          <w:szCs w:val="16"/>
        </w:rPr>
        <w:tab/>
      </w:r>
    </w:p>
    <w:p w:rsidR="000C5956" w:rsidRPr="005B2702" w:rsidRDefault="000C5956" w:rsidP="000C5956">
      <w:pPr>
        <w:widowControl w:val="0"/>
        <w:tabs>
          <w:tab w:val="left" w:pos="567"/>
          <w:tab w:val="left" w:pos="1134"/>
          <w:tab w:val="left" w:pos="1701"/>
          <w:tab w:val="left" w:pos="2268"/>
          <w:tab w:val="left" w:pos="3288"/>
          <w:tab w:val="left" w:pos="3798"/>
        </w:tabs>
        <w:jc w:val="both"/>
        <w:rPr>
          <w:rFonts w:asciiTheme="minorHAnsi" w:hAnsiTheme="minorHAnsi" w:cstheme="minorHAnsi"/>
          <w:sz w:val="16"/>
          <w:szCs w:val="16"/>
        </w:rPr>
      </w:pPr>
      <w:r w:rsidRPr="005B2702">
        <w:rPr>
          <w:rFonts w:asciiTheme="minorHAnsi" w:hAnsiTheme="minorHAnsi" w:cstheme="minorHAnsi"/>
          <w:sz w:val="16"/>
          <w:szCs w:val="16"/>
        </w:rPr>
        <w:t xml:space="preserve">Le Maire </w:t>
      </w:r>
      <w:r w:rsidRPr="005B2702">
        <w:rPr>
          <w:rFonts w:asciiTheme="minorHAnsi" w:hAnsiTheme="minorHAnsi" w:cstheme="minorHAnsi"/>
          <w:bCs/>
          <w:i/>
          <w:color w:val="1F497D"/>
          <w:sz w:val="16"/>
          <w:szCs w:val="16"/>
        </w:rPr>
        <w:t>(ou le Président ou le cas échéant la personne ayant délégation de signature)</w:t>
      </w:r>
      <w:r w:rsidRPr="005B2702">
        <w:rPr>
          <w:rFonts w:asciiTheme="minorHAnsi" w:hAnsiTheme="minorHAnsi" w:cstheme="minorHAnsi"/>
          <w:sz w:val="16"/>
          <w:szCs w:val="16"/>
        </w:rPr>
        <w:t>,</w:t>
      </w:r>
    </w:p>
    <w:p w:rsidR="000C5956" w:rsidRPr="005B2702" w:rsidRDefault="000C5956" w:rsidP="000C5956">
      <w:pPr>
        <w:widowControl w:val="0"/>
        <w:tabs>
          <w:tab w:val="left" w:pos="567"/>
          <w:tab w:val="left" w:pos="1134"/>
          <w:tab w:val="left" w:pos="1701"/>
          <w:tab w:val="left" w:pos="2268"/>
          <w:tab w:val="left" w:pos="3288"/>
          <w:tab w:val="left" w:pos="3798"/>
        </w:tabs>
        <w:jc w:val="both"/>
        <w:rPr>
          <w:rFonts w:asciiTheme="minorHAnsi" w:hAnsiTheme="minorHAnsi" w:cstheme="minorHAnsi"/>
          <w:sz w:val="16"/>
          <w:szCs w:val="16"/>
        </w:rPr>
      </w:pPr>
    </w:p>
    <w:p w:rsidR="000C5956" w:rsidRPr="005B2702" w:rsidRDefault="000C5956" w:rsidP="000C5956">
      <w:pPr>
        <w:widowControl w:val="0"/>
        <w:tabs>
          <w:tab w:val="left" w:pos="567"/>
          <w:tab w:val="left" w:pos="1134"/>
          <w:tab w:val="left" w:pos="1701"/>
          <w:tab w:val="left" w:pos="2268"/>
          <w:tab w:val="left" w:pos="3288"/>
          <w:tab w:val="left" w:pos="3798"/>
        </w:tabs>
        <w:jc w:val="both"/>
        <w:rPr>
          <w:rFonts w:asciiTheme="minorHAnsi" w:hAnsiTheme="minorHAnsi" w:cstheme="minorHAnsi"/>
          <w:sz w:val="16"/>
          <w:szCs w:val="16"/>
        </w:rPr>
      </w:pPr>
      <w:r w:rsidRPr="005B2702">
        <w:rPr>
          <w:rFonts w:asciiTheme="minorHAnsi" w:hAnsiTheme="minorHAnsi" w:cstheme="minorHAnsi"/>
          <w:sz w:val="16"/>
          <w:szCs w:val="16"/>
        </w:rPr>
        <w:t xml:space="preserve">…………….. </w:t>
      </w:r>
      <w:r w:rsidRPr="005B2702">
        <w:rPr>
          <w:rFonts w:asciiTheme="minorHAnsi" w:hAnsiTheme="minorHAnsi" w:cstheme="minorHAnsi"/>
          <w:bCs/>
          <w:i/>
          <w:color w:val="1F497D"/>
          <w:sz w:val="16"/>
          <w:szCs w:val="16"/>
        </w:rPr>
        <w:t>(Nom et Prénom)</w:t>
      </w:r>
    </w:p>
    <w:p w:rsidR="00ED485D" w:rsidRPr="005B2702" w:rsidRDefault="00ED485D">
      <w:pPr>
        <w:rPr>
          <w:rFonts w:asciiTheme="minorHAnsi" w:hAnsiTheme="minorHAnsi" w:cstheme="minorHAnsi"/>
        </w:rPr>
      </w:pPr>
    </w:p>
    <w:sectPr w:rsidR="00ED485D" w:rsidRPr="005B2702" w:rsidSect="00277C27">
      <w:footerReference w:type="default" r:id="rId7"/>
      <w:pgSz w:w="11906" w:h="16838"/>
      <w:pgMar w:top="851" w:right="1417" w:bottom="1417" w:left="1417" w:header="720"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956" w:rsidRDefault="000C5956" w:rsidP="000C5956">
      <w:r>
        <w:separator/>
      </w:r>
    </w:p>
  </w:endnote>
  <w:endnote w:type="continuationSeparator" w:id="0">
    <w:p w:rsidR="000C5956" w:rsidRDefault="000C5956" w:rsidP="000C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69D" w:rsidRDefault="000C5956" w:rsidP="00DC25C3">
    <w:pPr>
      <w:pStyle w:val="Pieddepage"/>
      <w:ind w:right="360"/>
      <w:rPr>
        <w:rFonts w:ascii="Tahoma" w:hAnsi="Tahoma" w:cs="Tahoma"/>
        <w:i/>
        <w:iCs/>
        <w:sz w:val="18"/>
        <w:szCs w:val="18"/>
      </w:rPr>
    </w:pPr>
    <w:r w:rsidRPr="00A25F4C">
      <w:rPr>
        <w:rFonts w:ascii="Tahoma" w:hAnsi="Tahoma" w:cs="Tahoma"/>
        <w:i/>
        <w:iCs/>
        <w:sz w:val="18"/>
        <w:szCs w:val="18"/>
      </w:rPr>
      <w:t xml:space="preserve">Proposition </w:t>
    </w:r>
    <w:r>
      <w:rPr>
        <w:rFonts w:ascii="Tahoma" w:hAnsi="Tahoma" w:cs="Tahoma"/>
        <w:i/>
        <w:iCs/>
        <w:sz w:val="18"/>
        <w:szCs w:val="18"/>
      </w:rPr>
      <w:t xml:space="preserve">du </w:t>
    </w:r>
    <w:proofErr w:type="spellStart"/>
    <w:r>
      <w:rPr>
        <w:rFonts w:ascii="Tahoma" w:hAnsi="Tahoma" w:cs="Tahoma"/>
        <w:i/>
        <w:iCs/>
        <w:sz w:val="18"/>
        <w:szCs w:val="18"/>
      </w:rPr>
      <w:t>CdG</w:t>
    </w:r>
    <w:proofErr w:type="spellEnd"/>
    <w:r>
      <w:rPr>
        <w:rFonts w:ascii="Tahoma" w:hAnsi="Tahoma" w:cs="Tahoma"/>
        <w:i/>
        <w:iCs/>
        <w:sz w:val="18"/>
        <w:szCs w:val="18"/>
      </w:rPr>
      <w:t xml:space="preserve"> 28 de modèle de délibération instaurant l’allocation forfaitaire de télétravail</w:t>
    </w:r>
  </w:p>
  <w:p w:rsidR="00141511" w:rsidRPr="00A25F4C" w:rsidRDefault="000C5956" w:rsidP="00DC25C3">
    <w:pPr>
      <w:pStyle w:val="Pieddepage"/>
      <w:ind w:right="360"/>
      <w:rPr>
        <w:rFonts w:ascii="Tahoma" w:hAnsi="Tahoma" w:cs="Tahoma"/>
        <w:i/>
        <w:iCs/>
        <w:sz w:val="18"/>
        <w:szCs w:val="18"/>
      </w:rPr>
    </w:pPr>
    <w:r>
      <w:rPr>
        <w:rFonts w:ascii="Tahoma" w:hAnsi="Tahoma" w:cs="Tahoma"/>
        <w:i/>
        <w:iCs/>
        <w:sz w:val="18"/>
        <w:szCs w:val="18"/>
      </w:rPr>
      <w:t>Créé en septembre 2021 (MAJ</w:t>
    </w:r>
    <w:r w:rsidR="003F4EA4">
      <w:rPr>
        <w:rFonts w:ascii="Tahoma" w:hAnsi="Tahoma" w:cs="Tahoma"/>
        <w:i/>
        <w:iCs/>
        <w:sz w:val="18"/>
        <w:szCs w:val="18"/>
      </w:rPr>
      <w:t xml:space="preserve"> avril 2024</w:t>
    </w:r>
    <w:r>
      <w:rPr>
        <w:rFonts w:ascii="Tahoma" w:hAnsi="Tahoma" w:cs="Tahoma"/>
        <w:i/>
        <w:iCs/>
        <w:sz w:val="18"/>
        <w:szCs w:val="18"/>
      </w:rPr>
      <w:t>)</w:t>
    </w:r>
  </w:p>
  <w:p w:rsidR="00141511" w:rsidRDefault="000C5956" w:rsidP="00ED1C1D">
    <w:pPr>
      <w:pStyle w:val="Pieddepage"/>
      <w:jc w:val="right"/>
    </w:pPr>
    <w:r w:rsidRPr="00C244D6">
      <w:rPr>
        <w:rFonts w:ascii="Arial" w:hAnsi="Arial" w:cs="Arial"/>
      </w:rPr>
      <w:fldChar w:fldCharType="begin"/>
    </w:r>
    <w:r w:rsidRPr="00C244D6">
      <w:rPr>
        <w:rFonts w:ascii="Arial" w:hAnsi="Arial" w:cs="Arial"/>
      </w:rPr>
      <w:instrText xml:space="preserve"> PAGE   \* MERGEFORMAT </w:instrText>
    </w:r>
    <w:r w:rsidRPr="00C244D6">
      <w:rPr>
        <w:rFonts w:ascii="Arial" w:hAnsi="Arial" w:cs="Arial"/>
      </w:rPr>
      <w:fldChar w:fldCharType="separate"/>
    </w:r>
    <w:r>
      <w:rPr>
        <w:rFonts w:ascii="Arial" w:hAnsi="Arial" w:cs="Arial"/>
        <w:noProof/>
      </w:rPr>
      <w:t>3</w:t>
    </w:r>
    <w:r w:rsidRPr="00C244D6">
      <w:rPr>
        <w:rFonts w:ascii="Arial" w:hAnsi="Arial" w:cs="Arial"/>
      </w:rPr>
      <w:fldChar w:fldCharType="end"/>
    </w:r>
    <w:r>
      <w:rPr>
        <w:rFonts w:ascii="Arial" w:hAnsi="Arial" w:cs="Arial"/>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956" w:rsidRDefault="000C5956" w:rsidP="000C5956">
      <w:r>
        <w:separator/>
      </w:r>
    </w:p>
  </w:footnote>
  <w:footnote w:type="continuationSeparator" w:id="0">
    <w:p w:rsidR="000C5956" w:rsidRDefault="000C5956" w:rsidP="000C5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DD7903"/>
    <w:multiLevelType w:val="hybridMultilevel"/>
    <w:tmpl w:val="F2BA4A12"/>
    <w:lvl w:ilvl="0" w:tplc="23C22C18">
      <w:start w:val="1"/>
      <w:numFmt w:val="decimal"/>
      <w:lvlText w:val="%1)"/>
      <w:lvlJc w:val="left"/>
      <w:pPr>
        <w:ind w:left="1070" w:hanging="360"/>
      </w:pPr>
      <w:rPr>
        <w:rFonts w:hint="default"/>
        <w:color w:val="auto"/>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 w15:restartNumberingAfterBreak="0">
    <w:nsid w:val="7FF24913"/>
    <w:multiLevelType w:val="hybridMultilevel"/>
    <w:tmpl w:val="5F26B9DC"/>
    <w:lvl w:ilvl="0" w:tplc="040C0009">
      <w:start w:val="1"/>
      <w:numFmt w:val="bullet"/>
      <w:lvlText w:val=""/>
      <w:lvlJc w:val="left"/>
      <w:pPr>
        <w:tabs>
          <w:tab w:val="num" w:pos="1776"/>
        </w:tabs>
        <w:ind w:left="1776" w:hanging="360"/>
      </w:pPr>
      <w:rPr>
        <w:rFonts w:ascii="Wingdings" w:hAnsi="Wingdings"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956"/>
    <w:rsid w:val="000C5956"/>
    <w:rsid w:val="002A03FB"/>
    <w:rsid w:val="003F4EA4"/>
    <w:rsid w:val="005B2702"/>
    <w:rsid w:val="006A6FE0"/>
    <w:rsid w:val="007561D2"/>
    <w:rsid w:val="0079000E"/>
    <w:rsid w:val="00867518"/>
    <w:rsid w:val="00981FD9"/>
    <w:rsid w:val="00CD072B"/>
    <w:rsid w:val="00ED485D"/>
    <w:rsid w:val="00F416D0"/>
    <w:rsid w:val="00F65D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74C4B8"/>
  <w15:chartTrackingRefBased/>
  <w15:docId w15:val="{DCA2777D-DA36-4579-9E63-0AC94313D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956"/>
    <w:pPr>
      <w:spacing w:after="0" w:line="240" w:lineRule="auto"/>
    </w:pPr>
    <w:rPr>
      <w:rFonts w:ascii="Times New Roman" w:eastAsia="Times New Roman" w:hAnsi="Times New Roman" w:cs="Times New Roman"/>
      <w:sz w:val="20"/>
      <w:szCs w:val="20"/>
      <w:lang w:eastAsia="fr-FR"/>
    </w:rPr>
  </w:style>
  <w:style w:type="paragraph" w:styleId="Titre2">
    <w:name w:val="heading 2"/>
    <w:basedOn w:val="Normal"/>
    <w:next w:val="Normal"/>
    <w:link w:val="Titre2Car"/>
    <w:uiPriority w:val="9"/>
    <w:semiHidden/>
    <w:unhideWhenUsed/>
    <w:qFormat/>
    <w:rsid w:val="000C5956"/>
    <w:pPr>
      <w:keepNext/>
      <w:spacing w:before="240" w:after="60"/>
      <w:outlineLvl w:val="1"/>
    </w:pPr>
    <w:rPr>
      <w:rFonts w:ascii="Cambria" w:hAnsi="Cambria"/>
      <w:b/>
      <w:bCs/>
      <w:i/>
      <w:iCs/>
      <w:sz w:val="28"/>
      <w:szCs w:val="28"/>
    </w:rPr>
  </w:style>
  <w:style w:type="paragraph" w:styleId="Titre4">
    <w:name w:val="heading 4"/>
    <w:basedOn w:val="Normal"/>
    <w:next w:val="Normal"/>
    <w:link w:val="Titre4Car"/>
    <w:uiPriority w:val="9"/>
    <w:semiHidden/>
    <w:unhideWhenUsed/>
    <w:qFormat/>
    <w:rsid w:val="000C5956"/>
    <w:pPr>
      <w:keepNext/>
      <w:spacing w:before="240" w:after="60"/>
      <w:outlineLvl w:val="3"/>
    </w:pPr>
    <w:rPr>
      <w:rFonts w:ascii="Calibri"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0C5956"/>
    <w:rPr>
      <w:rFonts w:ascii="Cambria" w:eastAsia="Times New Roman" w:hAnsi="Cambria" w:cs="Times New Roman"/>
      <w:b/>
      <w:bCs/>
      <w:i/>
      <w:iCs/>
      <w:sz w:val="28"/>
      <w:szCs w:val="28"/>
      <w:lang w:eastAsia="fr-FR"/>
    </w:rPr>
  </w:style>
  <w:style w:type="character" w:customStyle="1" w:styleId="Titre4Car">
    <w:name w:val="Titre 4 Car"/>
    <w:basedOn w:val="Policepardfaut"/>
    <w:link w:val="Titre4"/>
    <w:uiPriority w:val="9"/>
    <w:semiHidden/>
    <w:rsid w:val="000C5956"/>
    <w:rPr>
      <w:rFonts w:ascii="Calibri" w:eastAsia="Times New Roman" w:hAnsi="Calibri" w:cs="Times New Roman"/>
      <w:b/>
      <w:bCs/>
      <w:sz w:val="28"/>
      <w:szCs w:val="28"/>
      <w:lang w:eastAsia="fr-FR"/>
    </w:rPr>
  </w:style>
  <w:style w:type="paragraph" w:styleId="Pieddepage">
    <w:name w:val="footer"/>
    <w:basedOn w:val="Normal"/>
    <w:link w:val="PieddepageCar"/>
    <w:uiPriority w:val="99"/>
    <w:unhideWhenUsed/>
    <w:rsid w:val="000C5956"/>
    <w:pPr>
      <w:tabs>
        <w:tab w:val="center" w:pos="4536"/>
        <w:tab w:val="right" w:pos="9072"/>
      </w:tabs>
    </w:pPr>
  </w:style>
  <w:style w:type="character" w:customStyle="1" w:styleId="PieddepageCar">
    <w:name w:val="Pied de page Car"/>
    <w:basedOn w:val="Policepardfaut"/>
    <w:link w:val="Pieddepage"/>
    <w:uiPriority w:val="99"/>
    <w:rsid w:val="000C5956"/>
    <w:rPr>
      <w:rFonts w:ascii="Times New Roman" w:eastAsia="Times New Roman" w:hAnsi="Times New Roman" w:cs="Times New Roman"/>
      <w:sz w:val="20"/>
      <w:szCs w:val="20"/>
      <w:lang w:eastAsia="fr-FR"/>
    </w:rPr>
  </w:style>
  <w:style w:type="paragraph" w:styleId="NormalWeb">
    <w:name w:val="Normal (Web)"/>
    <w:basedOn w:val="Normal"/>
    <w:uiPriority w:val="99"/>
    <w:semiHidden/>
    <w:unhideWhenUsed/>
    <w:rsid w:val="000C5956"/>
    <w:pPr>
      <w:spacing w:before="100" w:beforeAutospacing="1" w:after="100" w:afterAutospacing="1"/>
    </w:pPr>
    <w:rPr>
      <w:rFonts w:eastAsiaTheme="minorEastAsia"/>
      <w:sz w:val="24"/>
      <w:szCs w:val="24"/>
    </w:rPr>
  </w:style>
  <w:style w:type="paragraph" w:styleId="En-tte">
    <w:name w:val="header"/>
    <w:basedOn w:val="Normal"/>
    <w:link w:val="En-tteCar"/>
    <w:uiPriority w:val="99"/>
    <w:unhideWhenUsed/>
    <w:rsid w:val="000C5956"/>
    <w:pPr>
      <w:tabs>
        <w:tab w:val="center" w:pos="4536"/>
        <w:tab w:val="right" w:pos="9072"/>
      </w:tabs>
    </w:pPr>
  </w:style>
  <w:style w:type="character" w:customStyle="1" w:styleId="En-tteCar">
    <w:name w:val="En-tête Car"/>
    <w:basedOn w:val="Policepardfaut"/>
    <w:link w:val="En-tte"/>
    <w:uiPriority w:val="99"/>
    <w:rsid w:val="000C5956"/>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856</Words>
  <Characters>4710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LEGHMARI Najwa</dc:creator>
  <cp:keywords/>
  <dc:description/>
  <cp:lastModifiedBy>CHARPENTIER Eve</cp:lastModifiedBy>
  <cp:revision>9</cp:revision>
  <dcterms:created xsi:type="dcterms:W3CDTF">2022-03-15T12:27:00Z</dcterms:created>
  <dcterms:modified xsi:type="dcterms:W3CDTF">2024-04-22T11:32:00Z</dcterms:modified>
</cp:coreProperties>
</file>